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97" w:rsidRPr="006502DB" w:rsidRDefault="003F6E97" w:rsidP="003F6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2D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F6E97" w:rsidRPr="006502DB" w:rsidRDefault="003F6E97" w:rsidP="003F6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2DB"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3F6E97" w:rsidRPr="006502DB" w:rsidRDefault="003F6E97" w:rsidP="003F6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2DB">
        <w:rPr>
          <w:rFonts w:ascii="Times New Roman" w:hAnsi="Times New Roman" w:cs="Times New Roman"/>
          <w:b/>
          <w:sz w:val="28"/>
          <w:szCs w:val="28"/>
        </w:rPr>
        <w:t>МУНИЦИПАЛЬНЫЙ РАЙОН  «КРАСНОЯРУЖСКИЙ РАЙОН»</w:t>
      </w:r>
    </w:p>
    <w:p w:rsidR="003F6E97" w:rsidRPr="006502DB" w:rsidRDefault="003F6E97" w:rsidP="003F6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2DB">
        <w:rPr>
          <w:rFonts w:ascii="Times New Roman" w:hAnsi="Times New Roman" w:cs="Times New Roman"/>
          <w:b/>
          <w:sz w:val="28"/>
          <w:szCs w:val="28"/>
        </w:rPr>
        <w:t>ПОСЕЛКОВОЕ СОБРАНИЕ ГОРОДСКОГО ПОСЕЛЕНИЯ «ПОСЕЛОК КРАСНАЯ ЯРУГА»</w:t>
      </w:r>
    </w:p>
    <w:p w:rsidR="003F6E97" w:rsidRPr="006502DB" w:rsidRDefault="003F6E97" w:rsidP="003F6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E97" w:rsidRPr="00B9781B" w:rsidRDefault="003F6E97" w:rsidP="003F6E97">
      <w:pPr>
        <w:pStyle w:val="1"/>
        <w:jc w:val="center"/>
        <w:rPr>
          <w:b/>
          <w:sz w:val="28"/>
          <w:szCs w:val="28"/>
        </w:rPr>
      </w:pPr>
      <w:proofErr w:type="gramStart"/>
      <w:r w:rsidRPr="006502DB">
        <w:rPr>
          <w:b/>
          <w:sz w:val="28"/>
          <w:szCs w:val="28"/>
        </w:rPr>
        <w:t>Р</w:t>
      </w:r>
      <w:proofErr w:type="gramEnd"/>
      <w:r w:rsidRPr="006502DB">
        <w:rPr>
          <w:b/>
          <w:sz w:val="28"/>
          <w:szCs w:val="28"/>
        </w:rPr>
        <w:t xml:space="preserve"> Е Ш Е Н И Е</w:t>
      </w:r>
    </w:p>
    <w:p w:rsidR="003F6E97" w:rsidRPr="006502DB" w:rsidRDefault="003F6E97" w:rsidP="003F6E97">
      <w:pPr>
        <w:rPr>
          <w:rFonts w:ascii="Times New Roman" w:hAnsi="Times New Roman" w:cs="Times New Roman"/>
          <w:sz w:val="28"/>
          <w:szCs w:val="28"/>
        </w:rPr>
      </w:pPr>
    </w:p>
    <w:p w:rsidR="003F6E97" w:rsidRPr="0069167E" w:rsidRDefault="003F6E97" w:rsidP="003F6E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4F87">
        <w:rPr>
          <w:rFonts w:ascii="Times New Roman" w:hAnsi="Times New Roman" w:cs="Times New Roman"/>
          <w:sz w:val="28"/>
          <w:szCs w:val="28"/>
        </w:rPr>
        <w:t xml:space="preserve">от « </w:t>
      </w:r>
      <w:r>
        <w:rPr>
          <w:rFonts w:ascii="Times New Roman" w:hAnsi="Times New Roman" w:cs="Times New Roman"/>
          <w:sz w:val="28"/>
          <w:szCs w:val="28"/>
        </w:rPr>
        <w:t xml:space="preserve">29»  октября   </w:t>
      </w:r>
      <w:r w:rsidRPr="00CB4F87">
        <w:rPr>
          <w:rFonts w:ascii="Times New Roman" w:hAnsi="Times New Roman" w:cs="Times New Roman"/>
          <w:sz w:val="28"/>
          <w:szCs w:val="28"/>
        </w:rPr>
        <w:t xml:space="preserve">   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CB4F87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57</w:t>
      </w:r>
      <w:r>
        <w:rPr>
          <w:sz w:val="28"/>
          <w:szCs w:val="28"/>
        </w:rPr>
        <w:t xml:space="preserve">                   </w:t>
      </w:r>
    </w:p>
    <w:p w:rsidR="003F6E97" w:rsidRDefault="003F6E97" w:rsidP="003F6E97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3F6E97" w:rsidRDefault="003F6E97" w:rsidP="003F6E97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поселкового собрания городского поселения</w:t>
      </w:r>
    </w:p>
    <w:p w:rsidR="003F6E97" w:rsidRDefault="003F6E97" w:rsidP="003F6E97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«Поселок Красная Яруга» от 24 ноября 2015 года № 313</w:t>
      </w:r>
    </w:p>
    <w:p w:rsidR="003F6E97" w:rsidRDefault="003F6E97" w:rsidP="003F6E97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налоге на имущество физических лиц»</w:t>
      </w:r>
    </w:p>
    <w:p w:rsidR="003F6E97" w:rsidRDefault="003F6E97" w:rsidP="003F6E97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F6E97" w:rsidRDefault="003F6E97" w:rsidP="003F6E97">
      <w:pPr>
        <w:pStyle w:val="3"/>
        <w:rPr>
          <w:b w:val="0"/>
          <w:sz w:val="28"/>
          <w:szCs w:val="28"/>
        </w:rPr>
      </w:pPr>
    </w:p>
    <w:p w:rsidR="003F6E97" w:rsidRPr="0069167E" w:rsidRDefault="003F6E97" w:rsidP="003F6E9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67E">
        <w:rPr>
          <w:rFonts w:ascii="Times New Roman" w:hAnsi="Times New Roman" w:cs="Times New Roman"/>
          <w:sz w:val="28"/>
          <w:szCs w:val="28"/>
        </w:rPr>
        <w:t>В соответствии с главой 32 части второй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 городского поселения «Поселок Красная Яруга», поселковое собрание городского поселения «Поселок Красная Яруга»</w:t>
      </w:r>
    </w:p>
    <w:p w:rsidR="003F6E97" w:rsidRPr="0069167E" w:rsidRDefault="003F6E97" w:rsidP="003F6E97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67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F6E97" w:rsidRPr="0069167E" w:rsidRDefault="003F6E97" w:rsidP="003F6E97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E97" w:rsidRPr="0069167E" w:rsidRDefault="003F6E97" w:rsidP="003F6E97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167E">
        <w:rPr>
          <w:rFonts w:ascii="Times New Roman" w:hAnsi="Times New Roman" w:cs="Times New Roman"/>
          <w:b w:val="0"/>
          <w:sz w:val="28"/>
          <w:szCs w:val="28"/>
        </w:rPr>
        <w:t>1. Внести в решение поселкового собрания городского поселения «Поселок Красная Яруга от 24 ноября 2015 года № 313 «О налоге на имущество физических лиц» следующие изменения:</w:t>
      </w:r>
    </w:p>
    <w:p w:rsidR="003F6E97" w:rsidRPr="0069167E" w:rsidRDefault="003F6E97" w:rsidP="003F6E9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67E">
        <w:rPr>
          <w:rFonts w:ascii="Times New Roman" w:hAnsi="Times New Roman" w:cs="Times New Roman"/>
          <w:sz w:val="28"/>
          <w:szCs w:val="28"/>
        </w:rPr>
        <w:t>дополнить частью 2.2. следующего содержания:</w:t>
      </w:r>
    </w:p>
    <w:p w:rsidR="003F6E97" w:rsidRPr="0069167E" w:rsidRDefault="003F6E97" w:rsidP="003F6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67E">
        <w:rPr>
          <w:rFonts w:ascii="Times New Roman" w:hAnsi="Times New Roman" w:cs="Times New Roman"/>
          <w:sz w:val="28"/>
          <w:szCs w:val="28"/>
        </w:rPr>
        <w:t xml:space="preserve">«2.2. В соответствии с </w:t>
      </w:r>
      <w:hyperlink r:id="rId4">
        <w:r w:rsidRPr="0069167E">
          <w:rPr>
            <w:rFonts w:ascii="Times New Roman" w:hAnsi="Times New Roman" w:cs="Times New Roman"/>
            <w:sz w:val="28"/>
            <w:szCs w:val="28"/>
          </w:rPr>
          <w:t>абзацем 2 пункта 2 статьи 399</w:t>
        </w:r>
      </w:hyperlink>
      <w:r w:rsidRPr="0069167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предоставить налоговую льготу в виде освобождения от уплаты налога на имущество физических лиц:</w:t>
      </w:r>
    </w:p>
    <w:p w:rsidR="003F6E97" w:rsidRPr="0069167E" w:rsidRDefault="003F6E97" w:rsidP="003F6E9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67E">
        <w:rPr>
          <w:rFonts w:ascii="Times New Roman" w:hAnsi="Times New Roman" w:cs="Times New Roman"/>
          <w:sz w:val="28"/>
          <w:szCs w:val="28"/>
        </w:rPr>
        <w:t xml:space="preserve">многодетным семьям в соответствии со </w:t>
      </w:r>
      <w:hyperlink r:id="rId5">
        <w:r w:rsidRPr="0069167E">
          <w:rPr>
            <w:rFonts w:ascii="Times New Roman" w:hAnsi="Times New Roman" w:cs="Times New Roman"/>
            <w:sz w:val="28"/>
            <w:szCs w:val="28"/>
          </w:rPr>
          <w:t>статьей 63</w:t>
        </w:r>
      </w:hyperlink>
      <w:r w:rsidRPr="0069167E">
        <w:rPr>
          <w:rFonts w:ascii="Times New Roman" w:hAnsi="Times New Roman" w:cs="Times New Roman"/>
          <w:sz w:val="28"/>
          <w:szCs w:val="28"/>
        </w:rPr>
        <w:t xml:space="preserve"> закона Белгородской области от 28 декабря 2004 года N 165 "Социальный кодекс Белгородской области" (согласно спискам МУ «Управления социальной защиты населения администрации </w:t>
      </w:r>
      <w:proofErr w:type="spellStart"/>
      <w:r w:rsidRPr="0069167E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Pr="0069167E">
        <w:rPr>
          <w:rFonts w:ascii="Times New Roman" w:hAnsi="Times New Roman" w:cs="Times New Roman"/>
          <w:sz w:val="28"/>
          <w:szCs w:val="28"/>
        </w:rPr>
        <w:t xml:space="preserve"> района»).</w:t>
      </w:r>
    </w:p>
    <w:p w:rsidR="003F6E97" w:rsidRPr="0069167E" w:rsidRDefault="003F6E97" w:rsidP="003F6E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167E">
        <w:rPr>
          <w:rFonts w:ascii="Times New Roman" w:hAnsi="Times New Roman" w:cs="Times New Roman"/>
          <w:sz w:val="28"/>
          <w:szCs w:val="28"/>
        </w:rPr>
        <w:lastRenderedPageBreak/>
        <w:t>Налоговая льгота предоставляется в размере, подлежащем уплате налогоплательщиком,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3F6E97" w:rsidRPr="0069167E" w:rsidRDefault="003F6E97" w:rsidP="003F6E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167E">
        <w:rPr>
          <w:rFonts w:ascii="Times New Roman" w:hAnsi="Times New Roman" w:cs="Times New Roman"/>
          <w:sz w:val="28"/>
          <w:szCs w:val="28"/>
        </w:rPr>
        <w:t xml:space="preserve"> При определении подлежащей уплате налогоплательщиком суммы налога налоговая льгота предоставляется </w:t>
      </w:r>
      <w:proofErr w:type="gramStart"/>
      <w:r w:rsidRPr="0069167E">
        <w:rPr>
          <w:rFonts w:ascii="Times New Roman" w:hAnsi="Times New Roman" w:cs="Times New Roman"/>
          <w:sz w:val="28"/>
          <w:szCs w:val="28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69167E">
        <w:rPr>
          <w:rFonts w:ascii="Times New Roman" w:hAnsi="Times New Roman" w:cs="Times New Roman"/>
          <w:sz w:val="28"/>
          <w:szCs w:val="28"/>
        </w:rPr>
        <w:t xml:space="preserve"> налоговых льгот.</w:t>
      </w:r>
    </w:p>
    <w:p w:rsidR="003F6E97" w:rsidRPr="0069167E" w:rsidRDefault="003F6E97" w:rsidP="003F6E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167E">
        <w:rPr>
          <w:rFonts w:ascii="Times New Roman" w:hAnsi="Times New Roman" w:cs="Times New Roman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3F6E97" w:rsidRPr="0069167E" w:rsidRDefault="003F6E97" w:rsidP="003F6E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167E">
        <w:rPr>
          <w:rFonts w:ascii="Times New Roman" w:hAnsi="Times New Roman" w:cs="Times New Roman"/>
          <w:sz w:val="28"/>
          <w:szCs w:val="28"/>
        </w:rPr>
        <w:t>1) квартира, часть квартиры или комната;</w:t>
      </w:r>
    </w:p>
    <w:p w:rsidR="003F6E97" w:rsidRPr="0069167E" w:rsidRDefault="003F6E97" w:rsidP="003F6E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167E">
        <w:rPr>
          <w:rFonts w:ascii="Times New Roman" w:hAnsi="Times New Roman" w:cs="Times New Roman"/>
          <w:sz w:val="28"/>
          <w:szCs w:val="28"/>
        </w:rPr>
        <w:t>2) жилой дом или часть жилого дома;</w:t>
      </w:r>
    </w:p>
    <w:p w:rsidR="003F6E97" w:rsidRPr="0069167E" w:rsidRDefault="003F6E97" w:rsidP="003F6E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167E">
        <w:rPr>
          <w:rFonts w:ascii="Times New Roman" w:hAnsi="Times New Roman" w:cs="Times New Roman"/>
          <w:sz w:val="28"/>
          <w:szCs w:val="28"/>
        </w:rPr>
        <w:t xml:space="preserve">3) помещение или сооружение, указанные в </w:t>
      </w:r>
      <w:hyperlink r:id="rId6">
        <w:r w:rsidRPr="0069167E">
          <w:rPr>
            <w:rFonts w:ascii="Times New Roman" w:hAnsi="Times New Roman" w:cs="Times New Roman"/>
            <w:sz w:val="28"/>
            <w:szCs w:val="28"/>
          </w:rPr>
          <w:t>подпункте 14 пункта 1 статьи 407 главы 32</w:t>
        </w:r>
      </w:hyperlink>
      <w:r w:rsidRPr="0069167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3F6E97" w:rsidRPr="0069167E" w:rsidRDefault="003F6E97" w:rsidP="003F6E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167E">
        <w:rPr>
          <w:rFonts w:ascii="Times New Roman" w:hAnsi="Times New Roman" w:cs="Times New Roman"/>
          <w:sz w:val="28"/>
          <w:szCs w:val="28"/>
        </w:rPr>
        <w:t xml:space="preserve">4) хозяйственное строение или сооружение, указанные в </w:t>
      </w:r>
      <w:hyperlink r:id="rId7">
        <w:r w:rsidRPr="0069167E">
          <w:rPr>
            <w:rFonts w:ascii="Times New Roman" w:hAnsi="Times New Roman" w:cs="Times New Roman"/>
            <w:sz w:val="28"/>
            <w:szCs w:val="28"/>
          </w:rPr>
          <w:t>подпункте 15 пункта 1 статьи 407 главы 32</w:t>
        </w:r>
      </w:hyperlink>
      <w:r w:rsidRPr="0069167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3F6E97" w:rsidRPr="0069167E" w:rsidRDefault="003F6E97" w:rsidP="003F6E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167E">
        <w:rPr>
          <w:rFonts w:ascii="Times New Roman" w:hAnsi="Times New Roman" w:cs="Times New Roman"/>
          <w:sz w:val="28"/>
          <w:szCs w:val="28"/>
        </w:rPr>
        <w:t xml:space="preserve">5) гараж или </w:t>
      </w:r>
      <w:proofErr w:type="spellStart"/>
      <w:r w:rsidRPr="0069167E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69167E">
        <w:rPr>
          <w:rFonts w:ascii="Times New Roman" w:hAnsi="Times New Roman" w:cs="Times New Roman"/>
          <w:sz w:val="28"/>
          <w:szCs w:val="28"/>
        </w:rPr>
        <w:t>.</w:t>
      </w:r>
    </w:p>
    <w:p w:rsidR="003F6E97" w:rsidRPr="0069167E" w:rsidRDefault="003F6E97" w:rsidP="003F6E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67E">
        <w:rPr>
          <w:rFonts w:ascii="Times New Roman" w:hAnsi="Times New Roman" w:cs="Times New Roman"/>
          <w:sz w:val="28"/>
          <w:szCs w:val="28"/>
        </w:rPr>
        <w:t xml:space="preserve">Налоговая льгота не предоставляется в отношении объектов налогообложения, указанных в </w:t>
      </w:r>
      <w:hyperlink r:id="rId8">
        <w:r w:rsidRPr="0069167E">
          <w:rPr>
            <w:rFonts w:ascii="Times New Roman" w:hAnsi="Times New Roman" w:cs="Times New Roman"/>
            <w:sz w:val="28"/>
            <w:szCs w:val="28"/>
          </w:rPr>
          <w:t>подпункте 2 пункта 2 статьи 406 главы 32</w:t>
        </w:r>
      </w:hyperlink>
      <w:r w:rsidRPr="0069167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proofErr w:type="gramStart"/>
      <w:r w:rsidRPr="0069167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F6E97" w:rsidRPr="0069167E" w:rsidRDefault="003F6E97" w:rsidP="003F6E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67E"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сетевом издании «Наша Жизнь 31» и разместить на официальном сайте органов местного самоуправления </w:t>
      </w:r>
      <w:proofErr w:type="spellStart"/>
      <w:r w:rsidRPr="0069167E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Pr="0069167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F6E97" w:rsidRPr="0069167E" w:rsidRDefault="003F6E97" w:rsidP="003F6E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67E">
        <w:rPr>
          <w:rFonts w:ascii="Times New Roman" w:hAnsi="Times New Roman" w:cs="Times New Roman"/>
          <w:sz w:val="28"/>
          <w:szCs w:val="28"/>
        </w:rPr>
        <w:t>3. Настоящее решение вступает в силу  со дня его официального опубликования, и распространяет свое действие на правоотношения, возникшие с 1 января 2024 года.</w:t>
      </w:r>
    </w:p>
    <w:p w:rsidR="003F6E97" w:rsidRPr="0069167E" w:rsidRDefault="003F6E97" w:rsidP="003F6E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67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916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167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 постоянную комиссию по вопросам бюджета, финансов, налоговой политики и муниципальной собственности (Ткаченко Г. В.)</w:t>
      </w:r>
    </w:p>
    <w:p w:rsidR="003F6E97" w:rsidRPr="0069167E" w:rsidRDefault="003F6E97" w:rsidP="003F6E9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6E97" w:rsidRPr="0069167E" w:rsidRDefault="003F6E97" w:rsidP="003F6E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67E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69167E">
        <w:rPr>
          <w:rFonts w:ascii="Times New Roman" w:hAnsi="Times New Roman" w:cs="Times New Roman"/>
          <w:b/>
          <w:sz w:val="28"/>
          <w:szCs w:val="28"/>
        </w:rPr>
        <w:t>поселкового</w:t>
      </w:r>
      <w:proofErr w:type="gramEnd"/>
    </w:p>
    <w:p w:rsidR="003F6E97" w:rsidRPr="0069167E" w:rsidRDefault="003F6E97" w:rsidP="003F6E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67E">
        <w:rPr>
          <w:rFonts w:ascii="Times New Roman" w:hAnsi="Times New Roman" w:cs="Times New Roman"/>
          <w:b/>
          <w:sz w:val="28"/>
          <w:szCs w:val="28"/>
        </w:rPr>
        <w:t xml:space="preserve">собрания городского поселения </w:t>
      </w:r>
    </w:p>
    <w:p w:rsidR="003F6E97" w:rsidRPr="0069167E" w:rsidRDefault="003F6E97" w:rsidP="003F6E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67E">
        <w:rPr>
          <w:rFonts w:ascii="Times New Roman" w:hAnsi="Times New Roman" w:cs="Times New Roman"/>
          <w:b/>
          <w:sz w:val="28"/>
          <w:szCs w:val="28"/>
        </w:rPr>
        <w:t>«Поселок красная Яруга»                                                          Ю.В. Лапкин</w:t>
      </w:r>
    </w:p>
    <w:p w:rsidR="00935A7B" w:rsidRDefault="00935A7B"/>
    <w:sectPr w:rsidR="00935A7B" w:rsidSect="0093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E97"/>
    <w:rsid w:val="003F6E97"/>
    <w:rsid w:val="00927279"/>
    <w:rsid w:val="0093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97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F6E9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F6E97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F6E9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3F6E9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3F6E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3F6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0811&amp;dst=103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80811&amp;dst=104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0811&amp;dst=14398" TargetMode="External"/><Relationship Id="rId5" Type="http://schemas.openxmlformats.org/officeDocument/2006/relationships/hyperlink" Target="https://login.consultant.ru/link/?req=doc&amp;base=RLAW404&amp;n=97896&amp;dst=10084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ZB&amp;n=480811&amp;dst=1032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3135</Characters>
  <Application>Microsoft Office Word</Application>
  <DocSecurity>0</DocSecurity>
  <Lines>26</Lines>
  <Paragraphs>7</Paragraphs>
  <ScaleCrop>false</ScaleCrop>
  <Company>Microsoft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2024-10-30T11:13:00Z</dcterms:created>
  <dcterms:modified xsi:type="dcterms:W3CDTF">2024-10-30T11:14:00Z</dcterms:modified>
</cp:coreProperties>
</file>