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A64B" w14:textId="77777777"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 wp14:anchorId="271F3245" wp14:editId="72D8440D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39A0" w14:textId="77777777"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14:paraId="64DB99AC" w14:textId="77777777"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14:paraId="57A34090" w14:textId="77777777"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14:paraId="2CF0AF6D" w14:textId="77777777"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14:paraId="2886BDA5" w14:textId="77777777"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14:paraId="54261CA3" w14:textId="77777777" w:rsidR="00300BED" w:rsidRPr="006C21CA" w:rsidRDefault="00FA27A9" w:rsidP="00300BED">
      <w:pPr>
        <w:jc w:val="center"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  <w:r w:rsidR="00300BED" w:rsidRPr="00C4697D">
        <w:rPr>
          <w:b/>
        </w:rPr>
        <w:t>Заказчик</w:t>
      </w:r>
      <w:r w:rsidR="00300BED" w:rsidRPr="009D513C">
        <w:rPr>
          <w:b/>
        </w:rPr>
        <w:t>:</w:t>
      </w:r>
      <w:r w:rsidR="00300BED" w:rsidRPr="00D528E3">
        <w:rPr>
          <w:b/>
        </w:rPr>
        <w:t xml:space="preserve"> Администрация городского поселения "Поселок Красная Яруга"</w:t>
      </w:r>
    </w:p>
    <w:p w14:paraId="55256DCF" w14:textId="77777777"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17F27AD0" w14:textId="77777777"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4C5E4485" w14:textId="77777777"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57777CAE" w14:textId="77777777"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1DF6FB4D" w14:textId="77777777"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14:paraId="27137584" w14:textId="77777777" w:rsidR="00794918" w:rsidRPr="00385B6A" w:rsidRDefault="00E86500" w:rsidP="00794918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Городского поселения</w:t>
      </w:r>
      <w:r w:rsidR="00794918" w:rsidRPr="00385B6A">
        <w:rPr>
          <w:b/>
          <w:color w:val="002060"/>
          <w:sz w:val="36"/>
          <w:szCs w:val="36"/>
        </w:rPr>
        <w:t xml:space="preserve"> </w:t>
      </w:r>
    </w:p>
    <w:p w14:paraId="309019CD" w14:textId="77777777" w:rsidR="00794918" w:rsidRPr="0097605F" w:rsidRDefault="00E86500" w:rsidP="00794918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«</w:t>
      </w:r>
      <w:r w:rsidR="00300BED">
        <w:rPr>
          <w:b/>
          <w:color w:val="002060"/>
          <w:sz w:val="36"/>
          <w:szCs w:val="36"/>
        </w:rPr>
        <w:t>Поселок Красная Яруга</w:t>
      </w:r>
      <w:r>
        <w:rPr>
          <w:b/>
          <w:color w:val="002060"/>
          <w:sz w:val="36"/>
          <w:szCs w:val="36"/>
        </w:rPr>
        <w:t>»</w:t>
      </w:r>
      <w:r w:rsidR="00794918" w:rsidRPr="0097605F">
        <w:rPr>
          <w:b/>
          <w:color w:val="002060"/>
          <w:sz w:val="36"/>
          <w:szCs w:val="36"/>
        </w:rPr>
        <w:t xml:space="preserve"> </w:t>
      </w:r>
      <w:proofErr w:type="spellStart"/>
      <w:r w:rsidR="00300BED">
        <w:rPr>
          <w:b/>
          <w:color w:val="002060"/>
          <w:sz w:val="36"/>
          <w:szCs w:val="36"/>
        </w:rPr>
        <w:t>Краснояружского</w:t>
      </w:r>
      <w:proofErr w:type="spellEnd"/>
      <w:r w:rsidR="00300BED">
        <w:rPr>
          <w:b/>
          <w:color w:val="002060"/>
          <w:sz w:val="36"/>
          <w:szCs w:val="36"/>
        </w:rPr>
        <w:t xml:space="preserve"> района</w:t>
      </w:r>
      <w:r w:rsidR="00794918" w:rsidRPr="0097605F">
        <w:rPr>
          <w:b/>
          <w:color w:val="002060"/>
          <w:sz w:val="36"/>
          <w:szCs w:val="36"/>
        </w:rPr>
        <w:t xml:space="preserve"> </w:t>
      </w:r>
      <w:r w:rsidR="00300BED">
        <w:rPr>
          <w:b/>
          <w:color w:val="002060"/>
          <w:sz w:val="36"/>
          <w:szCs w:val="36"/>
        </w:rPr>
        <w:t>Белгородской области</w:t>
      </w:r>
    </w:p>
    <w:p w14:paraId="233AA6F0" w14:textId="77777777" w:rsidR="00FA27A9" w:rsidRDefault="00FA27A9" w:rsidP="00794918">
      <w:pPr>
        <w:jc w:val="center"/>
        <w:rPr>
          <w:b/>
          <w:sz w:val="36"/>
          <w:szCs w:val="36"/>
        </w:rPr>
      </w:pPr>
    </w:p>
    <w:p w14:paraId="1C231A62" w14:textId="77777777" w:rsidR="00FA27A9" w:rsidRPr="0049761D" w:rsidRDefault="00FA27A9" w:rsidP="00FA27A9">
      <w:pPr>
        <w:contextualSpacing/>
        <w:jc w:val="center"/>
        <w:rPr>
          <w:b/>
        </w:rPr>
      </w:pPr>
    </w:p>
    <w:p w14:paraId="09B7E93D" w14:textId="77777777"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14:paraId="6F7B6F25" w14:textId="77777777"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14:paraId="6D63E22A" w14:textId="77777777"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14:paraId="2BE84BB0" w14:textId="77777777" w:rsidR="00FA27A9" w:rsidRPr="0049761D" w:rsidRDefault="00FA27A9" w:rsidP="00FA27A9">
      <w:pPr>
        <w:contextualSpacing/>
        <w:jc w:val="center"/>
        <w:rPr>
          <w:b/>
        </w:rPr>
      </w:pPr>
    </w:p>
    <w:p w14:paraId="09AC5E1B" w14:textId="77777777" w:rsidR="00FA27A9" w:rsidRPr="0049761D" w:rsidRDefault="00FA27A9" w:rsidP="00FA27A9">
      <w:pPr>
        <w:contextualSpacing/>
        <w:jc w:val="both"/>
        <w:rPr>
          <w:b/>
        </w:rPr>
      </w:pPr>
    </w:p>
    <w:p w14:paraId="34A2EA01" w14:textId="77777777" w:rsidR="00FA27A9" w:rsidRPr="0049761D" w:rsidRDefault="00FA27A9" w:rsidP="00FA27A9">
      <w:pPr>
        <w:contextualSpacing/>
        <w:jc w:val="both"/>
        <w:rPr>
          <w:b/>
        </w:rPr>
      </w:pPr>
    </w:p>
    <w:p w14:paraId="68F80B0B" w14:textId="77777777"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14:paraId="0ECC874E" w14:textId="77777777" w:rsidR="00FA27A9" w:rsidRPr="0049761D" w:rsidRDefault="00FA27A9" w:rsidP="00FA27A9">
      <w:pPr>
        <w:contextualSpacing/>
        <w:jc w:val="both"/>
        <w:rPr>
          <w:b/>
        </w:rPr>
      </w:pPr>
    </w:p>
    <w:p w14:paraId="576F7ACD" w14:textId="77777777" w:rsidR="00FA27A9" w:rsidRPr="0049761D" w:rsidRDefault="00FA27A9" w:rsidP="00FA27A9">
      <w:pPr>
        <w:contextualSpacing/>
        <w:jc w:val="both"/>
        <w:rPr>
          <w:b/>
        </w:rPr>
      </w:pPr>
    </w:p>
    <w:p w14:paraId="6AC6DE8A" w14:textId="77777777" w:rsidR="00FA27A9" w:rsidRDefault="00FA27A9" w:rsidP="00FA27A9">
      <w:pPr>
        <w:contextualSpacing/>
        <w:jc w:val="both"/>
        <w:rPr>
          <w:b/>
        </w:rPr>
      </w:pPr>
    </w:p>
    <w:p w14:paraId="6A544CB1" w14:textId="77777777" w:rsidR="00FA27A9" w:rsidRDefault="00FA27A9" w:rsidP="00FA27A9">
      <w:pPr>
        <w:contextualSpacing/>
        <w:jc w:val="both"/>
        <w:rPr>
          <w:b/>
        </w:rPr>
      </w:pPr>
    </w:p>
    <w:p w14:paraId="3F0F062E" w14:textId="77777777" w:rsidR="00FA27A9" w:rsidRDefault="00FA27A9" w:rsidP="00FA27A9">
      <w:pPr>
        <w:contextualSpacing/>
        <w:jc w:val="center"/>
        <w:rPr>
          <w:b/>
        </w:rPr>
      </w:pPr>
    </w:p>
    <w:p w14:paraId="3E6CF16C" w14:textId="77777777" w:rsidR="00FA27A9" w:rsidRDefault="00FA27A9" w:rsidP="00FA27A9">
      <w:pPr>
        <w:contextualSpacing/>
        <w:jc w:val="center"/>
        <w:rPr>
          <w:b/>
        </w:rPr>
      </w:pPr>
    </w:p>
    <w:p w14:paraId="7476867C" w14:textId="77777777" w:rsidR="00FA27A9" w:rsidRDefault="00FA27A9" w:rsidP="00FA27A9">
      <w:pPr>
        <w:contextualSpacing/>
        <w:jc w:val="center"/>
        <w:rPr>
          <w:b/>
        </w:rPr>
      </w:pPr>
    </w:p>
    <w:p w14:paraId="0212437A" w14:textId="77777777" w:rsidR="00FA27A9" w:rsidRDefault="00FA27A9" w:rsidP="00FA27A9">
      <w:pPr>
        <w:contextualSpacing/>
        <w:jc w:val="center"/>
        <w:rPr>
          <w:b/>
        </w:rPr>
      </w:pPr>
    </w:p>
    <w:p w14:paraId="11B35FB0" w14:textId="77777777" w:rsidR="00FA27A9" w:rsidRDefault="00FA27A9" w:rsidP="00FA27A9">
      <w:pPr>
        <w:contextualSpacing/>
        <w:jc w:val="center"/>
        <w:rPr>
          <w:b/>
        </w:rPr>
      </w:pPr>
    </w:p>
    <w:p w14:paraId="296A978B" w14:textId="77777777" w:rsidR="00FA27A9" w:rsidRDefault="00FA27A9" w:rsidP="00FA27A9">
      <w:pPr>
        <w:contextualSpacing/>
        <w:jc w:val="center"/>
        <w:rPr>
          <w:b/>
        </w:rPr>
      </w:pPr>
    </w:p>
    <w:p w14:paraId="7944673D" w14:textId="77777777" w:rsidR="00FA27A9" w:rsidRDefault="00FA27A9" w:rsidP="00FA27A9">
      <w:pPr>
        <w:contextualSpacing/>
        <w:jc w:val="center"/>
        <w:rPr>
          <w:b/>
        </w:rPr>
      </w:pPr>
    </w:p>
    <w:p w14:paraId="503994C2" w14:textId="77777777" w:rsidR="00FA27A9" w:rsidRDefault="00FA27A9" w:rsidP="00FA27A9">
      <w:pPr>
        <w:contextualSpacing/>
        <w:jc w:val="center"/>
        <w:rPr>
          <w:b/>
        </w:rPr>
      </w:pPr>
    </w:p>
    <w:p w14:paraId="4C0CAB38" w14:textId="77777777" w:rsidR="00FA27A9" w:rsidRDefault="00FA27A9" w:rsidP="00FA27A9">
      <w:pPr>
        <w:contextualSpacing/>
        <w:jc w:val="center"/>
        <w:rPr>
          <w:b/>
        </w:rPr>
      </w:pPr>
    </w:p>
    <w:p w14:paraId="1D116DE5" w14:textId="77777777" w:rsidR="00FA27A9" w:rsidRDefault="00FA27A9" w:rsidP="00FA27A9">
      <w:pPr>
        <w:contextualSpacing/>
        <w:jc w:val="center"/>
        <w:rPr>
          <w:b/>
        </w:rPr>
      </w:pPr>
    </w:p>
    <w:p w14:paraId="40B1A8E8" w14:textId="77777777" w:rsidR="00FA27A9" w:rsidRDefault="00FA27A9" w:rsidP="00FA27A9">
      <w:pPr>
        <w:contextualSpacing/>
        <w:jc w:val="center"/>
        <w:rPr>
          <w:b/>
        </w:rPr>
      </w:pPr>
    </w:p>
    <w:p w14:paraId="7AA9A764" w14:textId="77777777" w:rsidR="00FA27A9" w:rsidRDefault="00FA27A9" w:rsidP="00FA27A9">
      <w:pPr>
        <w:contextualSpacing/>
        <w:jc w:val="center"/>
        <w:rPr>
          <w:b/>
        </w:rPr>
      </w:pPr>
    </w:p>
    <w:p w14:paraId="5987A2BC" w14:textId="77777777" w:rsidR="00FA27A9" w:rsidRDefault="00FA27A9" w:rsidP="00FA27A9">
      <w:pPr>
        <w:contextualSpacing/>
        <w:jc w:val="center"/>
        <w:rPr>
          <w:b/>
        </w:rPr>
      </w:pPr>
    </w:p>
    <w:p w14:paraId="437AE66E" w14:textId="77777777" w:rsidR="00FA27A9" w:rsidRDefault="00FA27A9" w:rsidP="00FA27A9">
      <w:pPr>
        <w:contextualSpacing/>
        <w:jc w:val="center"/>
        <w:rPr>
          <w:b/>
        </w:rPr>
      </w:pPr>
    </w:p>
    <w:p w14:paraId="5CE6E586" w14:textId="77777777" w:rsidR="00FA27A9" w:rsidRDefault="00FA27A9" w:rsidP="00FA27A9">
      <w:pPr>
        <w:contextualSpacing/>
        <w:jc w:val="center"/>
        <w:rPr>
          <w:b/>
        </w:rPr>
      </w:pPr>
    </w:p>
    <w:p w14:paraId="21001E2C" w14:textId="77777777" w:rsidR="00FA27A9" w:rsidRDefault="00FA27A9" w:rsidP="00FA27A9">
      <w:pPr>
        <w:contextualSpacing/>
        <w:jc w:val="center"/>
        <w:rPr>
          <w:b/>
        </w:rPr>
      </w:pPr>
    </w:p>
    <w:p w14:paraId="1C924552" w14:textId="77777777" w:rsidR="00FA27A9" w:rsidRDefault="00FA27A9" w:rsidP="00FA27A9">
      <w:pPr>
        <w:contextualSpacing/>
        <w:jc w:val="center"/>
        <w:rPr>
          <w:b/>
        </w:rPr>
      </w:pPr>
    </w:p>
    <w:p w14:paraId="327A0B45" w14:textId="77777777" w:rsidR="00FA27A9" w:rsidRPr="0049761D" w:rsidRDefault="00FA27A9" w:rsidP="00FA27A9">
      <w:pPr>
        <w:contextualSpacing/>
        <w:jc w:val="center"/>
        <w:rPr>
          <w:b/>
        </w:rPr>
      </w:pPr>
    </w:p>
    <w:p w14:paraId="0F0F1D8D" w14:textId="77777777"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A57AFA">
        <w:rPr>
          <w:b/>
        </w:rPr>
        <w:t>2</w:t>
      </w:r>
      <w:r w:rsidRPr="00D666FA">
        <w:rPr>
          <w:b/>
        </w:rPr>
        <w:t xml:space="preserve"> год</w:t>
      </w:r>
    </w:p>
    <w:p w14:paraId="51ED68A3" w14:textId="77777777"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14:paraId="1BD41AD2" w14:textId="77777777"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14:paraId="3315A974" w14:textId="77777777"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14:paraId="6112A5B3" w14:textId="77777777"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14:paraId="236BA6B6" w14:textId="77777777" w:rsidR="00FA27A9" w:rsidRDefault="00FA27A9" w:rsidP="00FA27A9">
      <w:pPr>
        <w:contextualSpacing/>
        <w:rPr>
          <w:sz w:val="28"/>
          <w:szCs w:val="28"/>
        </w:rPr>
      </w:pPr>
    </w:p>
    <w:p w14:paraId="73E7500F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0BF73548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25C3B8F0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609AA85A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28396461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3CCCB55B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14562EEA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49528C17" w14:textId="77777777"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14:paraId="7ED53A53" w14:textId="77777777" w:rsidR="00300BED" w:rsidRPr="006C21CA" w:rsidRDefault="00300BED" w:rsidP="00300BED">
      <w:pPr>
        <w:jc w:val="center"/>
        <w:rPr>
          <w:b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 w:rsidRPr="00D528E3">
        <w:rPr>
          <w:b/>
        </w:rPr>
        <w:t xml:space="preserve"> Администрация городского поселения "Поселок Красная Яруга"</w:t>
      </w:r>
    </w:p>
    <w:p w14:paraId="552B788A" w14:textId="77777777"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7FBC1FAB" w14:textId="77777777"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6F17E5A5" w14:textId="77777777"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02D1D4F8" w14:textId="77777777"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46E3E278" w14:textId="77777777"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14:paraId="2F73EE2A" w14:textId="77777777"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14:paraId="0D848033" w14:textId="77777777" w:rsidR="00794918" w:rsidRPr="00385B6A" w:rsidRDefault="00E86500" w:rsidP="00794918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Городского поселения</w:t>
      </w:r>
      <w:r w:rsidR="00794918" w:rsidRPr="00385B6A">
        <w:rPr>
          <w:b/>
          <w:color w:val="002060"/>
          <w:sz w:val="36"/>
          <w:szCs w:val="36"/>
        </w:rPr>
        <w:t xml:space="preserve"> </w:t>
      </w:r>
    </w:p>
    <w:p w14:paraId="2F36EE2F" w14:textId="77777777" w:rsidR="00794918" w:rsidRPr="0097605F" w:rsidRDefault="00E86500" w:rsidP="00794918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«</w:t>
      </w:r>
      <w:r w:rsidR="00300BED">
        <w:rPr>
          <w:b/>
          <w:color w:val="002060"/>
          <w:sz w:val="36"/>
          <w:szCs w:val="36"/>
        </w:rPr>
        <w:t>Поселок Красная Яруга</w:t>
      </w:r>
      <w:r>
        <w:rPr>
          <w:b/>
          <w:color w:val="002060"/>
          <w:sz w:val="36"/>
          <w:szCs w:val="36"/>
        </w:rPr>
        <w:t>»</w:t>
      </w:r>
      <w:r w:rsidR="00794918" w:rsidRPr="0097605F">
        <w:rPr>
          <w:b/>
          <w:color w:val="002060"/>
          <w:sz w:val="36"/>
          <w:szCs w:val="36"/>
        </w:rPr>
        <w:t xml:space="preserve"> </w:t>
      </w:r>
      <w:proofErr w:type="spellStart"/>
      <w:r w:rsidR="00300BED">
        <w:rPr>
          <w:b/>
          <w:color w:val="002060"/>
          <w:sz w:val="36"/>
          <w:szCs w:val="36"/>
        </w:rPr>
        <w:t>Краснояружского</w:t>
      </w:r>
      <w:proofErr w:type="spellEnd"/>
      <w:r w:rsidR="00300BED">
        <w:rPr>
          <w:b/>
          <w:color w:val="002060"/>
          <w:sz w:val="36"/>
          <w:szCs w:val="36"/>
        </w:rPr>
        <w:t xml:space="preserve"> района</w:t>
      </w:r>
      <w:r w:rsidR="00794918" w:rsidRPr="0097605F">
        <w:rPr>
          <w:b/>
          <w:color w:val="002060"/>
          <w:sz w:val="36"/>
          <w:szCs w:val="36"/>
        </w:rPr>
        <w:t xml:space="preserve"> </w:t>
      </w:r>
      <w:r w:rsidR="00300BED">
        <w:rPr>
          <w:b/>
          <w:color w:val="002060"/>
          <w:sz w:val="36"/>
          <w:szCs w:val="36"/>
        </w:rPr>
        <w:t>Белгородской области</w:t>
      </w:r>
    </w:p>
    <w:p w14:paraId="695C49C1" w14:textId="77777777" w:rsidR="00FA27A9" w:rsidRPr="0033366B" w:rsidRDefault="00FA27A9" w:rsidP="00794918">
      <w:pPr>
        <w:jc w:val="center"/>
        <w:rPr>
          <w:b/>
          <w:sz w:val="34"/>
          <w:szCs w:val="34"/>
        </w:rPr>
      </w:pPr>
    </w:p>
    <w:p w14:paraId="1486524C" w14:textId="77777777"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14:paraId="000FF7A5" w14:textId="77777777" w:rsidR="00FA27A9" w:rsidRPr="0049761D" w:rsidRDefault="00FA27A9" w:rsidP="00FA27A9">
      <w:pPr>
        <w:contextualSpacing/>
        <w:jc w:val="center"/>
        <w:rPr>
          <w:b/>
        </w:rPr>
      </w:pPr>
    </w:p>
    <w:p w14:paraId="7F9C13BC" w14:textId="77777777"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14:paraId="21AE063E" w14:textId="77777777"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14:paraId="2C322BDA" w14:textId="77777777"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14:paraId="1BC90DEF" w14:textId="77777777" w:rsidR="00FA27A9" w:rsidRPr="0049761D" w:rsidRDefault="00FA27A9" w:rsidP="00FA27A9">
      <w:pPr>
        <w:contextualSpacing/>
        <w:jc w:val="center"/>
        <w:rPr>
          <w:b/>
        </w:rPr>
      </w:pPr>
    </w:p>
    <w:p w14:paraId="0B284519" w14:textId="77777777"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14:paraId="22EF7732" w14:textId="77777777"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14:paraId="57BC8BF5" w14:textId="77777777"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14:paraId="77522B30" w14:textId="77777777"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 w:firstRow="1" w:lastRow="1" w:firstColumn="1" w:lastColumn="1" w:noHBand="0" w:noVBand="0"/>
      </w:tblPr>
      <w:tblGrid>
        <w:gridCol w:w="2869"/>
        <w:gridCol w:w="1951"/>
        <w:gridCol w:w="3260"/>
      </w:tblGrid>
      <w:tr w:rsidR="00FA27A9" w:rsidRPr="00E0512F" w14:paraId="17A83F81" w14:textId="77777777" w:rsidTr="00794918">
        <w:tc>
          <w:tcPr>
            <w:tcW w:w="2869" w:type="dxa"/>
            <w:vAlign w:val="center"/>
          </w:tcPr>
          <w:p w14:paraId="264FD3F0" w14:textId="77777777" w:rsidR="00FA27A9" w:rsidRPr="00E0512F" w:rsidRDefault="00FA27A9" w:rsidP="00794918">
            <w:r>
              <w:t>Генеральный д</w:t>
            </w:r>
            <w:r w:rsidRPr="00E0512F">
              <w:t>иректор</w:t>
            </w:r>
          </w:p>
          <w:p w14:paraId="5F826FA2" w14:textId="77777777" w:rsidR="00FA27A9" w:rsidRPr="00E0512F" w:rsidRDefault="00FA27A9" w:rsidP="00794918"/>
          <w:p w14:paraId="2A0184B3" w14:textId="77777777" w:rsidR="00FA27A9" w:rsidRPr="00E0512F" w:rsidRDefault="00FA27A9" w:rsidP="00794918">
            <w:r w:rsidRPr="00E0512F">
              <w:t>ГАП</w:t>
            </w:r>
          </w:p>
        </w:tc>
        <w:tc>
          <w:tcPr>
            <w:tcW w:w="1951" w:type="dxa"/>
          </w:tcPr>
          <w:p w14:paraId="174CA19E" w14:textId="77777777" w:rsidR="00FA27A9" w:rsidRPr="00E0512F" w:rsidRDefault="00FA27A9" w:rsidP="00794918"/>
        </w:tc>
        <w:tc>
          <w:tcPr>
            <w:tcW w:w="3260" w:type="dxa"/>
            <w:vAlign w:val="center"/>
          </w:tcPr>
          <w:p w14:paraId="71E0F506" w14:textId="77777777" w:rsidR="00FA27A9" w:rsidRPr="00E0512F" w:rsidRDefault="00FA27A9" w:rsidP="00794918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14:paraId="5E24E415" w14:textId="77777777" w:rsidR="00FA27A9" w:rsidRPr="00E0512F" w:rsidRDefault="00FA27A9" w:rsidP="00794918">
            <w:pPr>
              <w:jc w:val="right"/>
            </w:pPr>
            <w:r w:rsidRPr="00E0512F">
              <w:t xml:space="preserve">      </w:t>
            </w:r>
          </w:p>
          <w:p w14:paraId="484EF20A" w14:textId="77777777" w:rsidR="00FA27A9" w:rsidRPr="00E0512F" w:rsidRDefault="00FA27A9" w:rsidP="00794918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proofErr w:type="spellStart"/>
            <w:r>
              <w:t>Царахов</w:t>
            </w:r>
            <w:proofErr w:type="spellEnd"/>
          </w:p>
        </w:tc>
      </w:tr>
    </w:tbl>
    <w:p w14:paraId="2C98F17C" w14:textId="77777777"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14:paraId="0274EFAD" w14:textId="77777777" w:rsidR="00FA27A9" w:rsidRDefault="00FA27A9" w:rsidP="00FA27A9">
      <w:pPr>
        <w:contextualSpacing/>
        <w:jc w:val="center"/>
        <w:rPr>
          <w:b/>
        </w:rPr>
      </w:pPr>
    </w:p>
    <w:p w14:paraId="5B1B7A37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482C7CEE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6DC184FC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34179F2C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09423CEB" w14:textId="77777777" w:rsidR="00FA27A9" w:rsidRDefault="00FA27A9" w:rsidP="00FA27A9">
      <w:pPr>
        <w:contextualSpacing/>
        <w:jc w:val="center"/>
        <w:rPr>
          <w:b/>
        </w:rPr>
      </w:pPr>
    </w:p>
    <w:p w14:paraId="4D27C65B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09F179BD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0FD7F1A0" w14:textId="77777777" w:rsidR="00FA27A9" w:rsidRDefault="00FA27A9" w:rsidP="00FA27A9">
      <w:pPr>
        <w:contextualSpacing/>
        <w:jc w:val="center"/>
        <w:rPr>
          <w:b/>
        </w:rPr>
      </w:pPr>
    </w:p>
    <w:p w14:paraId="6A5D2FCF" w14:textId="77777777" w:rsidR="00FA27A9" w:rsidRDefault="00FA27A9" w:rsidP="00FA27A9">
      <w:pPr>
        <w:contextualSpacing/>
        <w:jc w:val="center"/>
        <w:rPr>
          <w:b/>
        </w:rPr>
      </w:pPr>
    </w:p>
    <w:p w14:paraId="14000A3E" w14:textId="77777777" w:rsidR="00FA27A9" w:rsidRPr="00E0512F" w:rsidRDefault="00FA27A9" w:rsidP="00FA27A9">
      <w:pPr>
        <w:contextualSpacing/>
        <w:jc w:val="center"/>
        <w:rPr>
          <w:b/>
        </w:rPr>
      </w:pPr>
    </w:p>
    <w:p w14:paraId="6095B188" w14:textId="77777777" w:rsidR="00FA27A9" w:rsidRDefault="00FA27A9" w:rsidP="00FA27A9"/>
    <w:p w14:paraId="69C89368" w14:textId="77777777" w:rsidR="00FA27A9" w:rsidRPr="00E0512F" w:rsidRDefault="00FA27A9" w:rsidP="00FA27A9"/>
    <w:p w14:paraId="4ECBF74A" w14:textId="77777777"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A57AFA">
        <w:rPr>
          <w:b/>
        </w:rPr>
        <w:t>2</w:t>
      </w:r>
      <w:r w:rsidRPr="00D666FA">
        <w:rPr>
          <w:b/>
        </w:rPr>
        <w:t xml:space="preserve"> год</w:t>
      </w:r>
    </w:p>
    <w:p w14:paraId="01DAAB0D" w14:textId="77777777" w:rsidR="00FA27A9" w:rsidRPr="00E0512F" w:rsidRDefault="00FA27A9" w:rsidP="00FA27A9">
      <w:pPr>
        <w:rPr>
          <w:lang w:val="en-US"/>
        </w:rPr>
      </w:pPr>
    </w:p>
    <w:p w14:paraId="3CE0CB0B" w14:textId="77777777" w:rsidR="00FA27A9" w:rsidRPr="00E0512F" w:rsidRDefault="00FA27A9" w:rsidP="00FA27A9">
      <w:pPr>
        <w:rPr>
          <w:lang w:val="en-US"/>
        </w:rPr>
      </w:pPr>
    </w:p>
    <w:p w14:paraId="16DA3D1E" w14:textId="77777777" w:rsidR="00FA27A9" w:rsidRDefault="00FA27A9" w:rsidP="00FA27A9">
      <w:pPr>
        <w:pStyle w:val="a9"/>
        <w:jc w:val="center"/>
        <w:rPr>
          <w:sz w:val="28"/>
          <w:szCs w:val="28"/>
        </w:rPr>
      </w:pPr>
    </w:p>
    <w:p w14:paraId="4D676364" w14:textId="77777777" w:rsidR="00FA27A9" w:rsidRDefault="00FA27A9" w:rsidP="00FA27A9">
      <w:pPr>
        <w:pStyle w:val="a9"/>
        <w:jc w:val="center"/>
        <w:rPr>
          <w:sz w:val="28"/>
          <w:szCs w:val="28"/>
        </w:rPr>
      </w:pPr>
    </w:p>
    <w:p w14:paraId="125CD5B6" w14:textId="77777777" w:rsidR="00FA27A9" w:rsidRDefault="00FA27A9" w:rsidP="00FA27A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14:paraId="0E7F6D8E" w14:textId="77777777" w:rsidR="00FA27A9" w:rsidRDefault="00FA27A9" w:rsidP="00FA27A9">
      <w:pPr>
        <w:pStyle w:val="a9"/>
        <w:jc w:val="center"/>
        <w:rPr>
          <w:sz w:val="28"/>
          <w:szCs w:val="28"/>
        </w:rPr>
      </w:pPr>
    </w:p>
    <w:p w14:paraId="499A8A2C" w14:textId="77777777" w:rsidR="00FA27A9" w:rsidRDefault="00FA27A9" w:rsidP="00FA27A9">
      <w:pPr>
        <w:pStyle w:val="a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1701"/>
      </w:tblGrid>
      <w:tr w:rsidR="00FA27A9" w:rsidRPr="00853C91" w14:paraId="082A930E" w14:textId="77777777" w:rsidTr="0079491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8C8E" w14:textId="77777777"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3DF" w14:textId="77777777" w:rsidR="00FA27A9" w:rsidRPr="00853C91" w:rsidRDefault="00FA27A9" w:rsidP="0079491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4526" w14:textId="77777777"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Подпись</w:t>
            </w:r>
          </w:p>
        </w:tc>
      </w:tr>
      <w:tr w:rsidR="00FA27A9" w:rsidRPr="00385B6A" w14:paraId="24987717" w14:textId="77777777" w:rsidTr="00794918">
        <w:trPr>
          <w:trHeight w:val="2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82A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14:paraId="29D5696C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>ГАП</w:t>
            </w:r>
          </w:p>
          <w:p w14:paraId="7B3A18DE" w14:textId="77777777" w:rsidR="00FA27A9" w:rsidRPr="007E3C50" w:rsidRDefault="00FA27A9" w:rsidP="00DD01A4">
            <w:pPr>
              <w:rPr>
                <w:rFonts w:cs="Times New Roman"/>
                <w:sz w:val="28"/>
                <w:szCs w:val="28"/>
              </w:rPr>
            </w:pPr>
          </w:p>
          <w:p w14:paraId="7ED8E52B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>Архитектор</w:t>
            </w:r>
          </w:p>
          <w:p w14:paraId="61DCB1CF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14:paraId="6A9E3088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>Ведущий инженер</w:t>
            </w:r>
          </w:p>
          <w:p w14:paraId="51B8C58B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14:paraId="387F542A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>Н. контроль</w:t>
            </w:r>
          </w:p>
          <w:p w14:paraId="07CCB3F7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300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AE5C0A7" w14:textId="77777777" w:rsidR="00FA27A9" w:rsidRPr="007E3C50" w:rsidRDefault="00FA27A9" w:rsidP="00DD01A4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 xml:space="preserve">С.М. </w:t>
            </w:r>
            <w:proofErr w:type="spellStart"/>
            <w:r w:rsidRPr="007E3C50">
              <w:rPr>
                <w:rFonts w:cs="Times New Roman"/>
                <w:sz w:val="28"/>
                <w:szCs w:val="28"/>
              </w:rPr>
              <w:t>Царахов</w:t>
            </w:r>
            <w:proofErr w:type="spellEnd"/>
          </w:p>
          <w:p w14:paraId="4B1C7E7D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14:paraId="1F2D679D" w14:textId="77777777" w:rsidR="00FA27A9" w:rsidRPr="007E3C50" w:rsidRDefault="007E3C50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proofErr w:type="spellStart"/>
            <w:r w:rsidRPr="007E3C50">
              <w:rPr>
                <w:rFonts w:cs="Times New Roman"/>
                <w:sz w:val="28"/>
                <w:szCs w:val="28"/>
              </w:rPr>
              <w:t>Ю.В.Фаустова</w:t>
            </w:r>
            <w:proofErr w:type="spellEnd"/>
          </w:p>
          <w:p w14:paraId="2BECC296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14:paraId="34F1B216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>С.В. Казаков</w:t>
            </w:r>
          </w:p>
          <w:p w14:paraId="3749B54F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14:paraId="21BD5DD6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7E3C50">
              <w:rPr>
                <w:rFonts w:cs="Times New Roman"/>
                <w:sz w:val="28"/>
                <w:szCs w:val="28"/>
              </w:rPr>
              <w:t>И.В. Кудинова</w:t>
            </w:r>
          </w:p>
          <w:p w14:paraId="78C58ED0" w14:textId="77777777" w:rsidR="00FA27A9" w:rsidRPr="007E3C50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FB" w14:textId="77777777" w:rsidR="00FA27A9" w:rsidRPr="00385B6A" w:rsidRDefault="00FA27A9" w:rsidP="00794918">
            <w:pPr>
              <w:ind w:firstLine="567"/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6DB78F65" wp14:editId="36050C74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-74930</wp:posOffset>
                  </wp:positionV>
                  <wp:extent cx="895350" cy="63817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EBDE1F" w14:textId="77777777"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7BB5040E" w14:textId="77777777" w:rsidR="00FA27A9" w:rsidRPr="00385B6A" w:rsidRDefault="00EA4051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7ABB943B" wp14:editId="0932905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473075</wp:posOffset>
                  </wp:positionV>
                  <wp:extent cx="919480" cy="589280"/>
                  <wp:effectExtent l="0" t="0" r="0" b="127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4051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D78169" wp14:editId="2D8CA15E">
                  <wp:extent cx="838200" cy="457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698126" w14:textId="77777777"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6C8C7694" w14:textId="77777777" w:rsidR="00FA27A9" w:rsidRPr="00385B6A" w:rsidRDefault="00FA27A9" w:rsidP="00DD01A4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63ADFB8F" w14:textId="77777777" w:rsidR="00FA27A9" w:rsidRPr="00385B6A" w:rsidRDefault="00DD01A4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7174F52" wp14:editId="244AAAC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114935</wp:posOffset>
                  </wp:positionV>
                  <wp:extent cx="902335" cy="53530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1D748B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14:paraId="6D0C9B09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7A49E5C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15BED17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5EA351A3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A7FC297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5258F5AB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9D580A8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4EB57736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2AB25B7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AD2A1D1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D969B94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5DB4FA3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98AF602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30C83BE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226E1C5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8B022ED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838A834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70999F04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50764B45" w14:textId="77777777"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653288C8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5EB63E04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07605BC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1AC6AE74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531F519C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738AB3B9" w14:textId="77777777" w:rsidR="006C21CA" w:rsidRDefault="006C21CA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B1DA92F" w14:textId="77777777" w:rsidR="006C21CA" w:rsidRDefault="006C21CA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BF035FC" w14:textId="77777777"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3953CA15" w14:textId="77777777" w:rsidR="00DD01A4" w:rsidRDefault="00DD01A4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5E7C50AF" w14:textId="77777777" w:rsidR="00DD01A4" w:rsidRDefault="00DD01A4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6230273C" w14:textId="77777777" w:rsidR="00DD01A4" w:rsidRDefault="00DD01A4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6C5E0495" w14:textId="77777777" w:rsidR="00DD01A4" w:rsidRDefault="00DD01A4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6DE2B586" w14:textId="77777777" w:rsidR="00FA27A9" w:rsidRPr="00E0512F" w:rsidRDefault="00FA27A9" w:rsidP="00FA27A9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СОСТАВ ПРОЕКТА</w:t>
      </w:r>
    </w:p>
    <w:p w14:paraId="2D5AB703" w14:textId="77777777"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14:paraId="0C2BC622" w14:textId="77777777" w:rsidR="00794918" w:rsidRPr="0097605F" w:rsidRDefault="00794918" w:rsidP="00794918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 w:rsidRPr="009A0BBC">
        <w:rPr>
          <w:b/>
          <w:sz w:val="24"/>
          <w:szCs w:val="24"/>
        </w:rPr>
        <w:t>Генерального плана</w:t>
      </w:r>
      <w:r>
        <w:rPr>
          <w:b/>
          <w:sz w:val="24"/>
          <w:szCs w:val="24"/>
        </w:rPr>
        <w:t xml:space="preserve"> </w:t>
      </w:r>
      <w:r w:rsidR="00013761">
        <w:rPr>
          <w:b/>
          <w:sz w:val="24"/>
          <w:szCs w:val="24"/>
        </w:rPr>
        <w:t>МО Г</w:t>
      </w:r>
      <w:r>
        <w:rPr>
          <w:b/>
          <w:sz w:val="24"/>
          <w:szCs w:val="24"/>
        </w:rPr>
        <w:t>П</w:t>
      </w:r>
      <w:r w:rsidRPr="0097605F">
        <w:rPr>
          <w:b/>
          <w:sz w:val="24"/>
          <w:szCs w:val="24"/>
        </w:rPr>
        <w:t xml:space="preserve"> </w:t>
      </w:r>
    </w:p>
    <w:p w14:paraId="065CCA3E" w14:textId="77777777" w:rsidR="00794918" w:rsidRPr="0097605F" w:rsidRDefault="00E86500" w:rsidP="00794918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00BED">
        <w:rPr>
          <w:b/>
          <w:sz w:val="24"/>
          <w:szCs w:val="24"/>
        </w:rPr>
        <w:t>Поселок Красная Яруга</w:t>
      </w:r>
      <w:r>
        <w:rPr>
          <w:b/>
          <w:sz w:val="24"/>
          <w:szCs w:val="24"/>
        </w:rPr>
        <w:t>»</w:t>
      </w:r>
      <w:r w:rsidR="00794918" w:rsidRPr="0097605F">
        <w:rPr>
          <w:b/>
          <w:sz w:val="24"/>
          <w:szCs w:val="24"/>
        </w:rPr>
        <w:t xml:space="preserve"> </w:t>
      </w:r>
      <w:proofErr w:type="spellStart"/>
      <w:r w:rsidR="00300BED">
        <w:rPr>
          <w:b/>
          <w:sz w:val="24"/>
          <w:szCs w:val="24"/>
        </w:rPr>
        <w:t>Краснояружского</w:t>
      </w:r>
      <w:proofErr w:type="spellEnd"/>
      <w:r w:rsidR="00300BED">
        <w:rPr>
          <w:b/>
          <w:sz w:val="24"/>
          <w:szCs w:val="24"/>
        </w:rPr>
        <w:t xml:space="preserve"> района</w:t>
      </w:r>
      <w:r w:rsidR="00794918" w:rsidRPr="0097605F">
        <w:rPr>
          <w:b/>
          <w:sz w:val="24"/>
          <w:szCs w:val="24"/>
        </w:rPr>
        <w:t xml:space="preserve"> </w:t>
      </w:r>
      <w:r w:rsidR="00300BED">
        <w:rPr>
          <w:b/>
          <w:sz w:val="24"/>
          <w:szCs w:val="24"/>
        </w:rPr>
        <w:t>Белгородской области</w:t>
      </w:r>
    </w:p>
    <w:p w14:paraId="30C74F5E" w14:textId="77777777" w:rsidR="00FA27A9" w:rsidRPr="00385B6A" w:rsidRDefault="00FA27A9" w:rsidP="00FA27A9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14:paraId="693C8E61" w14:textId="77777777"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14:paraId="532F1925" w14:textId="77777777"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14:paraId="50E48E96" w14:textId="77777777" w:rsidR="00FA27A9" w:rsidRPr="00EB73FC" w:rsidRDefault="00FA27A9" w:rsidP="00FA27A9">
      <w:pPr>
        <w:jc w:val="center"/>
      </w:pPr>
    </w:p>
    <w:p w14:paraId="6B3EEAC7" w14:textId="77777777"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14:paraId="67C1CFC6" w14:textId="77777777"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14:paraId="114CC5F6" w14:textId="77777777"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14:paraId="4953187A" w14:textId="77777777"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14:paraId="13DEDD4F" w14:textId="77777777"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5"/>
          <w:footerReference w:type="default" r:id="rId16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14:paraId="67DCE322" w14:textId="77777777" w:rsidR="005D3BAD" w:rsidRDefault="005D3BAD" w:rsidP="00E0512F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14:paraId="1DA2EFC3" w14:textId="7B8AEF95" w:rsidR="00372E9A" w:rsidRDefault="006904A6">
      <w:pPr>
        <w:pStyle w:val="18"/>
        <w:tabs>
          <w:tab w:val="left" w:pos="480"/>
          <w:tab w:val="right" w:leader="underscore" w:pos="962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5228931" w:history="1">
        <w:r w:rsidR="00372E9A" w:rsidRPr="00506EA9">
          <w:rPr>
            <w:rStyle w:val="af2"/>
            <w:noProof/>
          </w:rPr>
          <w:t>1.</w:t>
        </w:r>
        <w:r w:rsidR="00372E9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372E9A" w:rsidRPr="00506EA9">
          <w:rPr>
            <w:rStyle w:val="af2"/>
            <w:noProof/>
          </w:rPr>
          <w:t>Общие положения</w:t>
        </w:r>
        <w:r w:rsidR="00372E9A">
          <w:rPr>
            <w:noProof/>
            <w:webHidden/>
          </w:rPr>
          <w:tab/>
        </w:r>
        <w:r w:rsidR="00372E9A">
          <w:rPr>
            <w:noProof/>
            <w:webHidden/>
          </w:rPr>
          <w:fldChar w:fldCharType="begin"/>
        </w:r>
        <w:r w:rsidR="00372E9A">
          <w:rPr>
            <w:noProof/>
            <w:webHidden/>
          </w:rPr>
          <w:instrText xml:space="preserve"> PAGEREF _Toc135228931 \h </w:instrText>
        </w:r>
        <w:r w:rsidR="00372E9A">
          <w:rPr>
            <w:noProof/>
            <w:webHidden/>
          </w:rPr>
        </w:r>
        <w:r w:rsidR="00372E9A">
          <w:rPr>
            <w:noProof/>
            <w:webHidden/>
          </w:rPr>
          <w:fldChar w:fldCharType="separate"/>
        </w:r>
        <w:r w:rsidR="00372E9A">
          <w:rPr>
            <w:noProof/>
            <w:webHidden/>
          </w:rPr>
          <w:t>6</w:t>
        </w:r>
        <w:r w:rsidR="00372E9A">
          <w:rPr>
            <w:noProof/>
            <w:webHidden/>
          </w:rPr>
          <w:fldChar w:fldCharType="end"/>
        </w:r>
      </w:hyperlink>
    </w:p>
    <w:p w14:paraId="0ED4C58A" w14:textId="6DB5C56A" w:rsidR="00372E9A" w:rsidRDefault="00372E9A">
      <w:pPr>
        <w:pStyle w:val="18"/>
        <w:tabs>
          <w:tab w:val="left" w:pos="480"/>
          <w:tab w:val="right" w:leader="underscore" w:pos="962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5228932" w:history="1">
        <w:r w:rsidRPr="00506EA9">
          <w:rPr>
            <w:rStyle w:val="af2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506EA9">
          <w:rPr>
            <w:rStyle w:val="af2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_Toc135228932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3AAED5E" w14:textId="04651B99" w:rsidR="00372E9A" w:rsidRDefault="00372E9A">
      <w:pPr>
        <w:pStyle w:val="25"/>
        <w:tabs>
          <w:tab w:val="right" w:leader="underscore" w:pos="962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5228933" w:history="1">
        <w:r w:rsidRPr="00506EA9">
          <w:rPr>
            <w:rStyle w:val="af2"/>
            <w:rFonts w:cs="Times New Roman"/>
            <w:b/>
            <w:bCs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_Toc135228933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60E566" w14:textId="562835A5" w:rsidR="00372E9A" w:rsidRDefault="00372E9A">
      <w:pPr>
        <w:pStyle w:val="18"/>
        <w:tabs>
          <w:tab w:val="left" w:pos="480"/>
          <w:tab w:val="right" w:leader="underscore" w:pos="962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5228934" w:history="1">
        <w:r w:rsidRPr="00506EA9">
          <w:rPr>
            <w:rStyle w:val="af2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506EA9">
          <w:rPr>
            <w:rStyle w:val="af2"/>
            <w:noProof/>
          </w:rPr>
          <w:t>пАРАМЕТРЫ ФУНКЦИОНАЛЬНЫХ ЗОН, А ТАКЖЕ СВЕДЕНИЯ О ПЛАНИРУЕМЫХ ДЛЯ РАЗМЕЩЕНИЙ В НИХ ОБЪЕКТАХ  федерального значения, объектов регионального значения, ОБЪЕКТАХ МЕСТНОГО ЗНАЧЕНИЯ, ЗА ИСКЛЮЧЕНИЕМ ЛИНЕЙНЫХ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_Toc135228934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4D4103" w14:textId="12967282" w:rsidR="00372E9A" w:rsidRDefault="00372E9A">
      <w:pPr>
        <w:pStyle w:val="18"/>
        <w:tabs>
          <w:tab w:val="left" w:pos="480"/>
          <w:tab w:val="right" w:leader="underscore" w:pos="962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5228935" w:history="1">
        <w:r w:rsidRPr="00506EA9">
          <w:rPr>
            <w:rStyle w:val="af2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506EA9">
          <w:rPr>
            <w:rStyle w:val="af2"/>
            <w:noProof/>
          </w:rPr>
          <w:t>Состав графической части (Часть 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_Toc135228935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8E90B56" w14:textId="5E8E8C22" w:rsidR="00E0512F" w:rsidRPr="00E0512F" w:rsidRDefault="006904A6" w:rsidP="00E0512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4F64DC00" w14:textId="77777777"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14:paraId="6B58CC35" w14:textId="77777777"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0" w:name="_Toc135228931"/>
      <w:r w:rsidRPr="00333BD5">
        <w:rPr>
          <w:caps/>
        </w:rPr>
        <w:lastRenderedPageBreak/>
        <w:t>Общие положения</w:t>
      </w:r>
      <w:bookmarkEnd w:id="0"/>
    </w:p>
    <w:p w14:paraId="489EEFC9" w14:textId="77777777" w:rsidR="00A30A0B" w:rsidRDefault="00A30A0B" w:rsidP="00A30A0B">
      <w:pPr>
        <w:pStyle w:val="a9"/>
      </w:pPr>
    </w:p>
    <w:p w14:paraId="1461C677" w14:textId="77777777" w:rsidR="00936C9B" w:rsidRPr="00FB6C66" w:rsidRDefault="00936C9B" w:rsidP="00936C9B">
      <w:pPr>
        <w:ind w:firstLine="567"/>
        <w:jc w:val="both"/>
      </w:pPr>
      <w:r w:rsidRPr="00FB6C66">
        <w:rPr>
          <w:color w:val="000000"/>
        </w:rPr>
        <w:t>МО «Городское поселение</w:t>
      </w:r>
      <w:r>
        <w:rPr>
          <w:color w:val="000000"/>
        </w:rPr>
        <w:t xml:space="preserve"> </w:t>
      </w:r>
      <w:r w:rsidRPr="00FB6C66">
        <w:rPr>
          <w:color w:val="000000"/>
        </w:rPr>
        <w:t>«Поселок Красная Яруга» расположено в восточной части муни</w:t>
      </w:r>
      <w:r w:rsidRPr="00FB6C66">
        <w:t>ципального района «</w:t>
      </w:r>
      <w:proofErr w:type="spellStart"/>
      <w:r w:rsidRPr="00FB6C66">
        <w:t>Краснояружский</w:t>
      </w:r>
      <w:proofErr w:type="spellEnd"/>
      <w:r w:rsidRPr="00FB6C66">
        <w:t xml:space="preserve"> район» Белгородской области.</w:t>
      </w:r>
    </w:p>
    <w:p w14:paraId="060791E9" w14:textId="77777777" w:rsidR="00936C9B" w:rsidRPr="00FB6C66" w:rsidRDefault="00936C9B" w:rsidP="00936C9B">
      <w:pPr>
        <w:ind w:firstLine="567"/>
        <w:jc w:val="both"/>
      </w:pPr>
      <w:r w:rsidRPr="00FB6C66">
        <w:t xml:space="preserve">Статус посёлка городского типа с </w:t>
      </w:r>
      <w:hyperlink r:id="rId17" w:tooltip="1958 год" w:history="1">
        <w:r w:rsidRPr="00FB6C66">
          <w:t>1958 года</w:t>
        </w:r>
      </w:hyperlink>
      <w:r w:rsidRPr="00FB6C66">
        <w:t>.</w:t>
      </w:r>
    </w:p>
    <w:p w14:paraId="6B75407A" w14:textId="77777777" w:rsidR="00936C9B" w:rsidRPr="00FB6C66" w:rsidRDefault="00936C9B" w:rsidP="00936C9B">
      <w:pPr>
        <w:ind w:firstLine="709"/>
        <w:jc w:val="both"/>
        <w:rPr>
          <w:color w:val="000000"/>
        </w:rPr>
      </w:pPr>
    </w:p>
    <w:p w14:paraId="0C37884D" w14:textId="77777777" w:rsidR="00936C9B" w:rsidRPr="00DD01A4" w:rsidRDefault="00936C9B" w:rsidP="00936C9B">
      <w:pPr>
        <w:pStyle w:val="1a"/>
        <w:ind w:firstLine="567"/>
        <w:jc w:val="both"/>
        <w:rPr>
          <w:rFonts w:ascii="Times New Roman" w:hAnsi="Times New Roman"/>
          <w:sz w:val="24"/>
          <w:szCs w:val="24"/>
        </w:rPr>
      </w:pPr>
      <w:r w:rsidRPr="00DD01A4">
        <w:rPr>
          <w:rFonts w:ascii="Times New Roman" w:hAnsi="Times New Roman"/>
          <w:sz w:val="24"/>
          <w:szCs w:val="24"/>
        </w:rPr>
        <w:t xml:space="preserve">На юге городское поселение «Поселок Красная Яруга» граничит с Сергиевским сельским поселением </w:t>
      </w:r>
      <w:proofErr w:type="spellStart"/>
      <w:r w:rsidRPr="00DD01A4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района, </w:t>
      </w:r>
    </w:p>
    <w:p w14:paraId="4974AEBD" w14:textId="77777777" w:rsidR="00936C9B" w:rsidRPr="00DD01A4" w:rsidRDefault="00936C9B" w:rsidP="00936C9B">
      <w:pPr>
        <w:pStyle w:val="1a"/>
        <w:ind w:firstLine="567"/>
        <w:jc w:val="both"/>
        <w:rPr>
          <w:rFonts w:ascii="Times New Roman" w:hAnsi="Times New Roman"/>
          <w:sz w:val="24"/>
          <w:szCs w:val="24"/>
        </w:rPr>
      </w:pPr>
      <w:r w:rsidRPr="00DD01A4">
        <w:rPr>
          <w:rFonts w:ascii="Times New Roman" w:hAnsi="Times New Roman"/>
          <w:sz w:val="24"/>
          <w:szCs w:val="24"/>
        </w:rPr>
        <w:t xml:space="preserve">на юго-западе с Илек-Пеньковским сельским поселением </w:t>
      </w:r>
      <w:proofErr w:type="spellStart"/>
      <w:r w:rsidRPr="00DD01A4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района; </w:t>
      </w:r>
    </w:p>
    <w:p w14:paraId="1C606E6A" w14:textId="77777777" w:rsidR="00936C9B" w:rsidRPr="00DD01A4" w:rsidRDefault="00936C9B" w:rsidP="00936C9B">
      <w:pPr>
        <w:pStyle w:val="1a"/>
        <w:ind w:firstLine="567"/>
        <w:jc w:val="both"/>
        <w:rPr>
          <w:rFonts w:ascii="Times New Roman" w:hAnsi="Times New Roman"/>
          <w:sz w:val="24"/>
          <w:szCs w:val="24"/>
        </w:rPr>
      </w:pPr>
      <w:r w:rsidRPr="00DD01A4">
        <w:rPr>
          <w:rFonts w:ascii="Times New Roman" w:hAnsi="Times New Roman"/>
          <w:sz w:val="24"/>
          <w:szCs w:val="24"/>
        </w:rPr>
        <w:t xml:space="preserve">на северо-западе с </w:t>
      </w:r>
      <w:proofErr w:type="spellStart"/>
      <w:r w:rsidRPr="00DD01A4">
        <w:rPr>
          <w:rFonts w:ascii="Times New Roman" w:hAnsi="Times New Roman"/>
          <w:sz w:val="24"/>
          <w:szCs w:val="24"/>
        </w:rPr>
        <w:t>Колотиловским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сельским поселением </w:t>
      </w:r>
      <w:proofErr w:type="spellStart"/>
      <w:r w:rsidRPr="00DD01A4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района, на севере с Илек-</w:t>
      </w:r>
      <w:proofErr w:type="spellStart"/>
      <w:r w:rsidRPr="00DD01A4">
        <w:rPr>
          <w:rFonts w:ascii="Times New Roman" w:hAnsi="Times New Roman"/>
          <w:sz w:val="24"/>
          <w:szCs w:val="24"/>
        </w:rPr>
        <w:t>Кошарским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сельским поселением </w:t>
      </w:r>
      <w:proofErr w:type="spellStart"/>
      <w:r w:rsidRPr="00DD01A4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района; </w:t>
      </w:r>
    </w:p>
    <w:p w14:paraId="3A78A59C" w14:textId="77777777" w:rsidR="00936C9B" w:rsidRPr="00DD01A4" w:rsidRDefault="00936C9B" w:rsidP="00936C9B">
      <w:pPr>
        <w:pStyle w:val="1a"/>
        <w:ind w:firstLine="567"/>
        <w:jc w:val="both"/>
        <w:rPr>
          <w:rFonts w:ascii="Times New Roman" w:hAnsi="Times New Roman"/>
          <w:sz w:val="24"/>
          <w:szCs w:val="24"/>
        </w:rPr>
      </w:pPr>
      <w:r w:rsidRPr="00DD01A4">
        <w:rPr>
          <w:rFonts w:ascii="Times New Roman" w:hAnsi="Times New Roman"/>
          <w:sz w:val="24"/>
          <w:szCs w:val="24"/>
        </w:rPr>
        <w:t xml:space="preserve">на востоке с городскими поселениями «Поселок Ракитное» и сельским поселением «Поселок Пролетарский» </w:t>
      </w:r>
      <w:proofErr w:type="spellStart"/>
      <w:r w:rsidRPr="00DD01A4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DD01A4">
        <w:rPr>
          <w:rFonts w:ascii="Times New Roman" w:hAnsi="Times New Roman"/>
          <w:sz w:val="24"/>
          <w:szCs w:val="24"/>
        </w:rPr>
        <w:t xml:space="preserve"> района. </w:t>
      </w:r>
    </w:p>
    <w:p w14:paraId="417627FD" w14:textId="77777777" w:rsidR="00936C9B" w:rsidRDefault="00936C9B" w:rsidP="00936C9B">
      <w:pPr>
        <w:ind w:firstLine="567"/>
        <w:jc w:val="both"/>
      </w:pPr>
    </w:p>
    <w:p w14:paraId="6CE8F856" w14:textId="77777777" w:rsidR="00936C9B" w:rsidRDefault="00936C9B" w:rsidP="00936C9B">
      <w:pPr>
        <w:ind w:firstLine="567"/>
        <w:jc w:val="both"/>
      </w:pPr>
      <w:r w:rsidRPr="00FB6C66">
        <w:t>Городское</w:t>
      </w:r>
      <w:r w:rsidRPr="007119DB">
        <w:t xml:space="preserve"> поселение осуществляет свою деятельность в пределах границ установленных пунктом 17 статьи 12 Закона Белгородской области от 20 декабря 2004 года № 159 «Об установлении границ муниципальных образований и наделении их статусом городского сельского поселения, городского округа, муниципального района»</w:t>
      </w:r>
    </w:p>
    <w:p w14:paraId="408BFCDE" w14:textId="77777777" w:rsidR="00936C9B" w:rsidRDefault="00936C9B" w:rsidP="00936C9B">
      <w:pPr>
        <w:pStyle w:val="1a"/>
        <w:ind w:firstLine="567"/>
        <w:jc w:val="both"/>
      </w:pPr>
    </w:p>
    <w:p w14:paraId="5570B3C7" w14:textId="77777777" w:rsidR="00936C9B" w:rsidRPr="001A5170" w:rsidRDefault="00936C9B" w:rsidP="00936C9B">
      <w:pPr>
        <w:ind w:firstLine="567"/>
        <w:jc w:val="both"/>
      </w:pPr>
      <w:r w:rsidRPr="001A5170">
        <w:t xml:space="preserve">Площадь поселения составляет </w:t>
      </w:r>
      <w:r w:rsidRPr="00FB6C66">
        <w:t>4663</w:t>
      </w:r>
      <w:r w:rsidRPr="00AA523A">
        <w:rPr>
          <w:color w:val="000000"/>
        </w:rPr>
        <w:t>. га.</w:t>
      </w:r>
    </w:p>
    <w:p w14:paraId="5FADBF0B" w14:textId="77777777" w:rsidR="00936C9B" w:rsidRPr="001A5170" w:rsidRDefault="00936C9B" w:rsidP="00936C9B">
      <w:pPr>
        <w:ind w:firstLine="567"/>
        <w:jc w:val="both"/>
      </w:pPr>
      <w:r w:rsidRPr="001A5170">
        <w:t>Федеральный округ:</w:t>
      </w:r>
      <w:r>
        <w:t xml:space="preserve"> </w:t>
      </w:r>
      <w:r w:rsidRPr="001A5170">
        <w:t>Центральный</w:t>
      </w:r>
    </w:p>
    <w:p w14:paraId="2786FC76" w14:textId="77777777" w:rsidR="00936C9B" w:rsidRPr="001A5170" w:rsidRDefault="00936C9B" w:rsidP="00936C9B">
      <w:pPr>
        <w:ind w:firstLine="567"/>
        <w:jc w:val="both"/>
      </w:pPr>
      <w:r w:rsidRPr="001A5170">
        <w:t xml:space="preserve">Население – </w:t>
      </w:r>
      <w:r>
        <w:t>7757</w:t>
      </w:r>
      <w:r w:rsidRPr="001A5170">
        <w:t xml:space="preserve"> </w:t>
      </w:r>
      <w:proofErr w:type="gramStart"/>
      <w:r w:rsidRPr="001A5170">
        <w:t>человек.</w:t>
      </w:r>
      <w:r>
        <w:t>(</w:t>
      </w:r>
      <w:proofErr w:type="gramEnd"/>
      <w:r>
        <w:t>на 01.01.2021)</w:t>
      </w:r>
    </w:p>
    <w:p w14:paraId="00901130" w14:textId="77777777" w:rsidR="00936C9B" w:rsidRDefault="00936C9B" w:rsidP="00936C9B">
      <w:pPr>
        <w:ind w:firstLine="567"/>
        <w:jc w:val="both"/>
        <w:rPr>
          <w:color w:val="000000"/>
        </w:rPr>
      </w:pPr>
      <w:r w:rsidRPr="001A5170">
        <w:t>Административный ц</w:t>
      </w:r>
      <w:r w:rsidRPr="00AA523A">
        <w:rPr>
          <w:color w:val="000000"/>
        </w:rPr>
        <w:t xml:space="preserve">ентр — </w:t>
      </w:r>
      <w:r>
        <w:rPr>
          <w:color w:val="000000"/>
        </w:rPr>
        <w:t>Поселок Красная Яруга</w:t>
      </w:r>
      <w:r w:rsidRPr="00582E3D">
        <w:rPr>
          <w:color w:val="000000"/>
        </w:rPr>
        <w:t>.</w:t>
      </w:r>
    </w:p>
    <w:p w14:paraId="31F01B81" w14:textId="77777777"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14:paraId="635BFF20" w14:textId="77777777" w:rsidR="00936C9B" w:rsidRPr="00DD01A4" w:rsidRDefault="00936C9B" w:rsidP="00936C9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DD01A4">
        <w:rPr>
          <w:rFonts w:cs="Times New Roman"/>
          <w:b/>
        </w:rPr>
        <w:t>Основание для разработки проекта:</w:t>
      </w:r>
    </w:p>
    <w:p w14:paraId="5B575D1B" w14:textId="77777777" w:rsidR="00936C9B" w:rsidRPr="00DD01A4" w:rsidRDefault="00936C9B" w:rsidP="00936C9B">
      <w:pPr>
        <w:pStyle w:val="a9"/>
        <w:numPr>
          <w:ilvl w:val="0"/>
          <w:numId w:val="15"/>
        </w:numPr>
        <w:ind w:left="0" w:firstLine="709"/>
        <w:jc w:val="both"/>
      </w:pPr>
      <w:r w:rsidRPr="00DD01A4">
        <w:t xml:space="preserve">Муниципальный контракт № </w:t>
      </w:r>
      <w:hyperlink r:id="rId18" w:anchor="/Auction504Fl/View/103728343" w:history="1">
        <w:r w:rsidRPr="00DD01A4">
          <w:t>0126300014421000127</w:t>
        </w:r>
      </w:hyperlink>
      <w:r w:rsidRPr="00DD01A4">
        <w:t xml:space="preserve"> от « » декабря 2021г.</w:t>
      </w:r>
    </w:p>
    <w:p w14:paraId="419BBB50" w14:textId="77777777" w:rsidR="00936C9B" w:rsidRPr="00DD01A4" w:rsidRDefault="00936C9B" w:rsidP="00936C9B">
      <w:pPr>
        <w:tabs>
          <w:tab w:val="num" w:pos="432"/>
        </w:tabs>
        <w:ind w:firstLine="567"/>
        <w:jc w:val="both"/>
        <w:rPr>
          <w:b/>
        </w:rPr>
      </w:pPr>
    </w:p>
    <w:p w14:paraId="0E6DB220" w14:textId="77777777" w:rsidR="00936C9B" w:rsidRPr="00DD01A4" w:rsidRDefault="00936C9B" w:rsidP="00936C9B">
      <w:pPr>
        <w:tabs>
          <w:tab w:val="num" w:pos="432"/>
        </w:tabs>
        <w:ind w:firstLine="567"/>
        <w:jc w:val="both"/>
        <w:rPr>
          <w:b/>
        </w:rPr>
      </w:pPr>
      <w:r w:rsidRPr="00DD01A4">
        <w:rPr>
          <w:b/>
        </w:rPr>
        <w:t>Цели Генерального плана:</w:t>
      </w:r>
    </w:p>
    <w:p w14:paraId="215722BC" w14:textId="77777777" w:rsidR="00936C9B" w:rsidRPr="006F6C88" w:rsidRDefault="00936C9B" w:rsidP="00936C9B">
      <w:pPr>
        <w:ind w:firstLine="567"/>
        <w:jc w:val="both"/>
        <w:rPr>
          <w:rFonts w:cs="Times New Roman"/>
          <w:color w:val="000000"/>
        </w:rPr>
      </w:pPr>
      <w:r w:rsidRPr="00DD01A4">
        <w:rPr>
          <w:rFonts w:cs="Times New Roman"/>
          <w:color w:val="000000"/>
        </w:rPr>
        <w:t>Целью выполнения работ является приведение Генерального плана МО ГП «Поселок Красная Яруга» в соответствие с требованиями действующего законодательства Российской Федерации, Схемой территориального планирования РФ, Схемой территориального планирования Белгородской области, Схемой территориального планирования муниципального района «</w:t>
      </w:r>
      <w:proofErr w:type="spellStart"/>
      <w:r w:rsidRPr="00DD01A4">
        <w:rPr>
          <w:rFonts w:cs="Times New Roman"/>
          <w:color w:val="000000"/>
        </w:rPr>
        <w:t>Краснояружский</w:t>
      </w:r>
      <w:proofErr w:type="spellEnd"/>
      <w:r w:rsidRPr="00DD01A4">
        <w:rPr>
          <w:rFonts w:cs="Times New Roman"/>
          <w:color w:val="000000"/>
        </w:rPr>
        <w:t xml:space="preserve"> район».</w:t>
      </w:r>
    </w:p>
    <w:p w14:paraId="26DC471D" w14:textId="77777777" w:rsidR="00936C9B" w:rsidRPr="007031BF" w:rsidRDefault="00936C9B" w:rsidP="00936C9B">
      <w:pPr>
        <w:snapToGrid w:val="0"/>
        <w:ind w:firstLine="567"/>
        <w:jc w:val="both"/>
      </w:pPr>
    </w:p>
    <w:p w14:paraId="6BA0DB94" w14:textId="77777777" w:rsidR="00936C9B" w:rsidRPr="007031BF" w:rsidRDefault="00936C9B" w:rsidP="00936C9B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7031BF">
        <w:rPr>
          <w:b/>
        </w:rPr>
        <w:t>Задачи Генерального плана:</w:t>
      </w:r>
    </w:p>
    <w:p w14:paraId="1514B7E0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</w:rPr>
        <w:t>1</w:t>
      </w:r>
      <w:r w:rsidRPr="008B6116">
        <w:rPr>
          <w:rFonts w:cs="Times New Roman"/>
          <w:color w:val="000000"/>
        </w:rPr>
        <w:t>. Осуществить анализ утвержденных документов территориального планирования и градостроительного зонирования муниципальных образований,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14:paraId="56DED0A2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14:paraId="3CF6C2E6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14:paraId="619FC88B" w14:textId="77777777" w:rsidR="00936C9B" w:rsidRPr="008B6116" w:rsidRDefault="00936C9B" w:rsidP="00936C9B">
      <w:pPr>
        <w:pStyle w:val="Default"/>
        <w:ind w:firstLine="567"/>
        <w:jc w:val="both"/>
      </w:pPr>
      <w:r w:rsidRPr="008B6116">
        <w:t>2. Подготовить актуальную редакцию генеральных планов поселений, в целях корректировки границ населенных пунктов, входящих в состав соответствующего поселения, в том числе:</w:t>
      </w:r>
    </w:p>
    <w:p w14:paraId="49DD7847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lastRenderedPageBreak/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14:paraId="505C1854" w14:textId="77777777" w:rsidR="00936C9B" w:rsidRPr="008B6116" w:rsidRDefault="00936C9B" w:rsidP="00936C9B">
      <w:pPr>
        <w:pStyle w:val="a9"/>
        <w:ind w:left="0" w:firstLine="567"/>
        <w:jc w:val="both"/>
      </w:pPr>
      <w:r w:rsidRPr="008B6116">
        <w:rPr>
          <w:color w:val="000000"/>
        </w:rPr>
        <w:t>- привести описание и отображение объектов местного значения в соответствие с Требованиями к описанию и</w:t>
      </w:r>
      <w:r w:rsidRPr="008B6116">
        <w:t xml:space="preserve">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(утв. приказом Минэкономразвития России от 09.01.2018 №</w:t>
      </w:r>
      <w:r>
        <w:t xml:space="preserve"> </w:t>
      </w:r>
      <w:r w:rsidRPr="008B6116">
        <w:t>10);</w:t>
      </w:r>
    </w:p>
    <w:p w14:paraId="781E34DD" w14:textId="77777777" w:rsidR="00936C9B" w:rsidRPr="008B6116" w:rsidRDefault="00936C9B" w:rsidP="00936C9B">
      <w:pPr>
        <w:pStyle w:val="Default"/>
        <w:ind w:firstLine="567"/>
        <w:jc w:val="both"/>
      </w:pPr>
      <w:r w:rsidRPr="008B6116">
        <w:rPr>
          <w:color w:val="auto"/>
        </w:rPr>
        <w:t xml:space="preserve">- привести материалы генерального плана поселения в соответствие с требованиями размещения в федеральной </w:t>
      </w:r>
      <w:r w:rsidRPr="008B6116">
        <w:t>государственной информационной системе территориального планирования.</w:t>
      </w:r>
    </w:p>
    <w:p w14:paraId="39DF0722" w14:textId="77777777" w:rsidR="00936C9B" w:rsidRPr="008B6116" w:rsidRDefault="00936C9B" w:rsidP="00936C9B">
      <w:pPr>
        <w:pStyle w:val="Default"/>
        <w:ind w:firstLine="567"/>
        <w:jc w:val="both"/>
      </w:pPr>
      <w:r w:rsidRPr="008B6116">
        <w:t>3. Разработать актуальную редакцию Правил землепользования и застройки муниципальных образований, в том числе:</w:t>
      </w:r>
    </w:p>
    <w:p w14:paraId="3C217F24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привести содержание правил землепользования и застройки поселения (городского округа) в соответствие требованиям</w:t>
      </w:r>
      <w:r>
        <w:rPr>
          <w:rFonts w:cs="Times New Roman"/>
          <w:color w:val="000000"/>
        </w:rPr>
        <w:t xml:space="preserve"> </w:t>
      </w:r>
      <w:r w:rsidRPr="008B6116">
        <w:rPr>
          <w:rFonts w:cs="Times New Roman"/>
          <w:color w:val="000000"/>
        </w:rPr>
        <w:t xml:space="preserve">статьи 30 </w:t>
      </w:r>
      <w:proofErr w:type="spellStart"/>
      <w:r w:rsidRPr="008B6116">
        <w:rPr>
          <w:rFonts w:cs="Times New Roman"/>
          <w:color w:val="000000"/>
        </w:rPr>
        <w:t>ГрК</w:t>
      </w:r>
      <w:proofErr w:type="spellEnd"/>
      <w:r w:rsidRPr="008B6116">
        <w:rPr>
          <w:rFonts w:cs="Times New Roman"/>
          <w:color w:val="000000"/>
        </w:rPr>
        <w:t xml:space="preserve"> РФ;</w:t>
      </w:r>
    </w:p>
    <w:p w14:paraId="6C174F1C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 xml:space="preserve">- привести границы территориальных зон в соответствие требованиям статьи 34 </w:t>
      </w:r>
      <w:proofErr w:type="spellStart"/>
      <w:r w:rsidRPr="008B6116">
        <w:rPr>
          <w:rFonts w:cs="Times New Roman"/>
          <w:color w:val="000000"/>
        </w:rPr>
        <w:t>ГрК</w:t>
      </w:r>
      <w:proofErr w:type="spellEnd"/>
      <w:r w:rsidRPr="008B6116">
        <w:rPr>
          <w:rFonts w:cs="Times New Roman"/>
          <w:color w:val="000000"/>
        </w:rPr>
        <w:t xml:space="preserve"> РФ, в том числе установить границы территориальных зон с учетом: </w:t>
      </w:r>
    </w:p>
    <w:p w14:paraId="5542C681" w14:textId="77777777" w:rsidR="00936C9B" w:rsidRPr="008B6116" w:rsidRDefault="00936C9B" w:rsidP="00936C9B">
      <w:pPr>
        <w:pStyle w:val="a9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 xml:space="preserve">функциональных зон и параметров их планируемого развития, определенных генеральным планом поселения (городского округа); </w:t>
      </w:r>
    </w:p>
    <w:p w14:paraId="7DC61AE7" w14:textId="77777777" w:rsidR="00936C9B" w:rsidRPr="008B6116" w:rsidRDefault="00936C9B" w:rsidP="00936C9B">
      <w:pPr>
        <w:pStyle w:val="a9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>сложившейся планировки территории и существующего землепользования;</w:t>
      </w:r>
    </w:p>
    <w:p w14:paraId="3402FA2B" w14:textId="77777777" w:rsidR="00936C9B" w:rsidRPr="008B6116" w:rsidRDefault="00936C9B" w:rsidP="00936C9B">
      <w:pPr>
        <w:pStyle w:val="a9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B6116">
        <w:rPr>
          <w:color w:val="000000"/>
        </w:rPr>
        <w:t>планируемых изменений границ земель различных категорий</w:t>
      </w:r>
    </w:p>
    <w:p w14:paraId="71440CF9" w14:textId="77777777" w:rsidR="00936C9B" w:rsidRPr="008B6116" w:rsidRDefault="00936C9B" w:rsidP="00936C9B">
      <w:pPr>
        <w:pStyle w:val="a9"/>
        <w:ind w:left="0" w:firstLine="567"/>
        <w:jc w:val="both"/>
        <w:rPr>
          <w:color w:val="000000"/>
        </w:rPr>
      </w:pPr>
      <w:r w:rsidRPr="008B6116">
        <w:rPr>
          <w:color w:val="000000"/>
        </w:rPr>
        <w:t xml:space="preserve">- привести виды и состав территориальных зон в соответствие видам и составу, определенным статьей 35 </w:t>
      </w:r>
      <w:proofErr w:type="spellStart"/>
      <w:r w:rsidRPr="008B6116">
        <w:rPr>
          <w:color w:val="000000"/>
        </w:rPr>
        <w:t>ГрК</w:t>
      </w:r>
      <w:proofErr w:type="spellEnd"/>
      <w:r w:rsidRPr="008B6116">
        <w:rPr>
          <w:color w:val="000000"/>
        </w:rPr>
        <w:t xml:space="preserve"> РФ;</w:t>
      </w:r>
    </w:p>
    <w:p w14:paraId="5AB2A5FD" w14:textId="77777777" w:rsidR="00936C9B" w:rsidRPr="008B6116" w:rsidRDefault="00936C9B" w:rsidP="00936C9B">
      <w:pPr>
        <w:pStyle w:val="a9"/>
        <w:ind w:left="0" w:firstLine="567"/>
        <w:jc w:val="both"/>
        <w:rPr>
          <w:color w:val="000000"/>
        </w:rPr>
      </w:pPr>
      <w:r w:rsidRPr="008B6116">
        <w:rPr>
          <w:color w:val="000000"/>
        </w:rPr>
        <w:t>- привести виды разрешенного использования земельных участков и объектов капитального строительства применительно к каждой территориальной зоне, в отношении которой устанавливается градостроительный регламент, в соответствие действующей редакцией Классификатора видов разрешенного использования земельных участков (утв. приказом Минэкономразвития России от 01.09.2014 №</w:t>
      </w:r>
      <w:r>
        <w:rPr>
          <w:color w:val="000000"/>
        </w:rPr>
        <w:t xml:space="preserve"> </w:t>
      </w:r>
      <w:r w:rsidRPr="008B6116">
        <w:rPr>
          <w:color w:val="000000"/>
        </w:rPr>
        <w:t>540).</w:t>
      </w:r>
    </w:p>
    <w:p w14:paraId="1296CCBB" w14:textId="77777777" w:rsidR="00936C9B" w:rsidRPr="008B6116" w:rsidRDefault="00936C9B" w:rsidP="00936C9B">
      <w:pPr>
        <w:pStyle w:val="a9"/>
        <w:ind w:left="0" w:firstLine="567"/>
        <w:jc w:val="both"/>
        <w:rPr>
          <w:color w:val="000000"/>
        </w:rPr>
      </w:pPr>
      <w:r w:rsidRPr="008B6116">
        <w:rPr>
          <w:color w:val="000000"/>
        </w:rPr>
        <w:t>4.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14:paraId="3E38D20A" w14:textId="77777777" w:rsidR="00936C9B" w:rsidRPr="008B6116" w:rsidRDefault="00936C9B" w:rsidP="00936C9B">
      <w:pPr>
        <w:pStyle w:val="1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6116">
        <w:rPr>
          <w:rFonts w:ascii="Times New Roman" w:hAnsi="Times New Roman"/>
          <w:color w:val="000000"/>
          <w:sz w:val="24"/>
          <w:szCs w:val="24"/>
        </w:rPr>
        <w:t>5. Обеспечить сопровождение (в том числе техническое) процедур:</w:t>
      </w:r>
    </w:p>
    <w:p w14:paraId="24DE94A3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14:paraId="09F9043D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проведения публичных слушаний/общественных обсуждений;</w:t>
      </w:r>
    </w:p>
    <w:p w14:paraId="31245587" w14:textId="77777777" w:rsidR="00936C9B" w:rsidRPr="008B6116" w:rsidRDefault="00936C9B" w:rsidP="00936C9B">
      <w:pPr>
        <w:ind w:firstLine="567"/>
        <w:jc w:val="both"/>
        <w:rPr>
          <w:rFonts w:cs="Times New Roman"/>
          <w:color w:val="000000"/>
        </w:rPr>
      </w:pPr>
      <w:r w:rsidRPr="008B6116">
        <w:rPr>
          <w:rFonts w:cs="Times New Roman"/>
          <w:color w:val="000000"/>
        </w:rPr>
        <w:t>- утверждения новой редакции Генерального плана и Правил землепользования и застройки;</w:t>
      </w:r>
    </w:p>
    <w:p w14:paraId="59F1ECD0" w14:textId="77777777" w:rsidR="00936C9B" w:rsidRPr="008B6116" w:rsidRDefault="00936C9B" w:rsidP="00936C9B">
      <w:pPr>
        <w:ind w:firstLine="567"/>
        <w:jc w:val="both"/>
        <w:rPr>
          <w:rFonts w:cs="Times New Roman"/>
        </w:rPr>
      </w:pPr>
      <w:r w:rsidRPr="008B6116">
        <w:rPr>
          <w:rFonts w:cs="Times New Roman"/>
        </w:rPr>
        <w:t xml:space="preserve">- передачи (внесения) сведений о границах населенных пунктов </w:t>
      </w:r>
      <w:r w:rsidRPr="008B6116">
        <w:rPr>
          <w:rFonts w:cs="Times New Roman"/>
          <w:color w:val="000000"/>
        </w:rPr>
        <w:t>и территориальных зон в</w:t>
      </w:r>
      <w:r w:rsidRPr="008B6116">
        <w:rPr>
          <w:rFonts w:cs="Times New Roman"/>
        </w:rPr>
        <w:t xml:space="preserve"> Единый государственный реестр недвижимости для осуществления кадастрового учета.</w:t>
      </w:r>
    </w:p>
    <w:p w14:paraId="3116E06C" w14:textId="77777777" w:rsidR="00936C9B" w:rsidRDefault="00936C9B" w:rsidP="00936C9B">
      <w:pPr>
        <w:tabs>
          <w:tab w:val="num" w:pos="432"/>
        </w:tabs>
        <w:ind w:firstLine="567"/>
        <w:jc w:val="both"/>
      </w:pPr>
    </w:p>
    <w:p w14:paraId="55AC688C" w14:textId="77777777" w:rsidR="00936C9B" w:rsidRPr="007031BF" w:rsidRDefault="00936C9B" w:rsidP="00936C9B">
      <w:pPr>
        <w:tabs>
          <w:tab w:val="num" w:pos="432"/>
        </w:tabs>
        <w:ind w:firstLine="567"/>
        <w:jc w:val="both"/>
      </w:pPr>
      <w:r w:rsidRPr="007031BF">
        <w:t>В материалах Генерального плана муниципального образования установлены следующие сроки его реализации:</w:t>
      </w:r>
    </w:p>
    <w:p w14:paraId="5233B07B" w14:textId="77777777" w:rsidR="00936C9B" w:rsidRPr="007031BF" w:rsidRDefault="00936C9B" w:rsidP="00936C9B">
      <w:pPr>
        <w:pStyle w:val="17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21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14:paraId="24062E8F" w14:textId="77777777" w:rsidR="00936C9B" w:rsidRPr="007031BF" w:rsidRDefault="00936C9B" w:rsidP="00936C9B">
      <w:pPr>
        <w:pStyle w:val="17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21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31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14:paraId="1C34EF8E" w14:textId="77777777" w:rsidR="00936C9B" w:rsidRPr="007031BF" w:rsidRDefault="00936C9B" w:rsidP="00936C9B">
      <w:pPr>
        <w:pStyle w:val="17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41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14:paraId="35D6D8A1" w14:textId="77777777" w:rsidR="009E6B38" w:rsidRDefault="009E6B38" w:rsidP="009E6B38">
      <w:pPr>
        <w:tabs>
          <w:tab w:val="num" w:pos="432"/>
        </w:tabs>
        <w:ind w:left="426" w:firstLine="702"/>
        <w:jc w:val="both"/>
      </w:pPr>
    </w:p>
    <w:p w14:paraId="0E415B41" w14:textId="77777777"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300BED">
        <w:rPr>
          <w:rFonts w:cs="Calibri"/>
          <w:color w:val="auto"/>
          <w:lang w:eastAsia="ar-SA"/>
        </w:rPr>
        <w:t>Белгородской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14:paraId="7C567A04" w14:textId="77777777"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14:paraId="1C93EE81" w14:textId="77777777"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14:paraId="723198DC" w14:textId="77777777"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0C0A47">
        <w:rPr>
          <w:sz w:val="24"/>
          <w:szCs w:val="24"/>
        </w:rPr>
        <w:t xml:space="preserve">В </w:t>
      </w:r>
      <w:r w:rsidRPr="000C0A47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0C0A47">
        <w:rPr>
          <w:sz w:val="24"/>
          <w:szCs w:val="24"/>
        </w:rPr>
        <w:t xml:space="preserve">в связи с тем, что на территории </w:t>
      </w:r>
      <w:r w:rsidRPr="000C0A47">
        <w:rPr>
          <w:bCs/>
          <w:sz w:val="24"/>
          <w:szCs w:val="24"/>
        </w:rPr>
        <w:t>МО особые экономически зоны отсутствуют.</w:t>
      </w:r>
    </w:p>
    <w:p w14:paraId="73C2337E" w14:textId="77777777"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lastRenderedPageBreak/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300BED">
        <w:rPr>
          <w:bCs/>
          <w:color w:val="auto"/>
        </w:rPr>
        <w:t>Белгородской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14:paraId="7C3E6779" w14:textId="77777777"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14:paraId="01149328" w14:textId="77777777"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14:paraId="0D5E254C" w14:textId="77777777"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14:paraId="6FC99E30" w14:textId="77777777"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14:paraId="24C68B04" w14:textId="77777777" w:rsidR="00E17268" w:rsidRDefault="00E17268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  <w:sectPr w:rsidR="00E17268" w:rsidSect="0013172A">
          <w:pgSz w:w="11905" w:h="16837" w:code="9"/>
          <w:pgMar w:top="0" w:right="851" w:bottom="340" w:left="1418" w:header="567" w:footer="454" w:gutter="0"/>
          <w:cols w:space="720"/>
          <w:docGrid w:linePitch="360"/>
        </w:sectPr>
      </w:pPr>
      <w:bookmarkStart w:id="1" w:name="_Toc215908055"/>
    </w:p>
    <w:p w14:paraId="6FCFE627" w14:textId="77777777"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2" w:name="_Toc135228932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1"/>
      <w:bookmarkEnd w:id="2"/>
    </w:p>
    <w:p w14:paraId="15BD4DDF" w14:textId="77777777"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</w:t>
      </w:r>
      <w:r w:rsidR="00077606">
        <w:t xml:space="preserve"> </w:t>
      </w:r>
      <w:r w:rsidRPr="00A8698C">
        <w:t xml:space="preserve"> (для объектов местного значения, не являющихся линейными объектами, указываются функциональные зоны)</w:t>
      </w:r>
      <w:r w:rsidR="00077606">
        <w:t xml:space="preserve"> </w:t>
      </w:r>
      <w:r w:rsidRPr="00A8698C">
        <w:t>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14:paraId="1A61267A" w14:textId="77777777"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proofErr w:type="spellStart"/>
      <w:r w:rsidR="00A8698C" w:rsidRPr="00A8698C">
        <w:t>Части</w:t>
      </w:r>
      <w:proofErr w:type="spellEnd"/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3" w:name="_Toc224462619"/>
      <w:r w:rsidRPr="00A8698C">
        <w:t xml:space="preserve"> обоснованию генерального плана».</w:t>
      </w:r>
    </w:p>
    <w:p w14:paraId="1C0DCE38" w14:textId="77777777"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14:paraId="58AD0126" w14:textId="77777777" w:rsidR="005D3BAD" w:rsidRDefault="00B21205" w:rsidP="00B21205">
      <w:pPr>
        <w:jc w:val="right"/>
        <w:rPr>
          <w:bCs/>
        </w:rPr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p w14:paraId="00120199" w14:textId="77777777" w:rsidR="00E17268" w:rsidRDefault="00E17268" w:rsidP="00B21205">
      <w:pPr>
        <w:jc w:val="right"/>
        <w:rPr>
          <w:bCs/>
        </w:rPr>
      </w:pPr>
    </w:p>
    <w:tbl>
      <w:tblPr>
        <w:tblW w:w="1528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3969"/>
        <w:gridCol w:w="4412"/>
        <w:gridCol w:w="2963"/>
      </w:tblGrid>
      <w:tr w:rsidR="00182BDC" w:rsidRPr="00E17268" w14:paraId="0690C8B3" w14:textId="77777777" w:rsidTr="00E17268">
        <w:trPr>
          <w:trHeight w:val="757"/>
          <w:tblHeader/>
        </w:trPr>
        <w:tc>
          <w:tcPr>
            <w:tcW w:w="675" w:type="dxa"/>
            <w:shd w:val="clear" w:color="auto" w:fill="D9D9D9"/>
            <w:vAlign w:val="center"/>
          </w:tcPr>
          <w:p w14:paraId="4DD4088C" w14:textId="77777777" w:rsidR="00182BDC" w:rsidRPr="00E17268" w:rsidRDefault="00182BDC" w:rsidP="00182B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A58C504" w14:textId="77777777" w:rsidR="00182BDC" w:rsidRPr="00E17268" w:rsidRDefault="00182BDC" w:rsidP="00182B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A8B0FFC" w14:textId="77777777" w:rsidR="00182BDC" w:rsidRPr="00E17268" w:rsidRDefault="00182BDC" w:rsidP="00182B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4412" w:type="dxa"/>
            <w:shd w:val="clear" w:color="auto" w:fill="D9D9D9"/>
            <w:vAlign w:val="center"/>
          </w:tcPr>
          <w:p w14:paraId="63F0EEBE" w14:textId="77777777" w:rsidR="00182BDC" w:rsidRPr="00E17268" w:rsidRDefault="00182BDC" w:rsidP="00182B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2D03D1B5" w14:textId="77777777" w:rsidR="00182BDC" w:rsidRPr="00E17268" w:rsidRDefault="00182BDC" w:rsidP="00182BD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Наличие зон с особыми условиями использования территории</w:t>
            </w:r>
          </w:p>
        </w:tc>
      </w:tr>
      <w:tr w:rsidR="00182BDC" w:rsidRPr="00E17268" w14:paraId="1B80C7D8" w14:textId="77777777" w:rsidTr="00E17268">
        <w:tc>
          <w:tcPr>
            <w:tcW w:w="15280" w:type="dxa"/>
            <w:gridSpan w:val="5"/>
            <w:vAlign w:val="center"/>
          </w:tcPr>
          <w:p w14:paraId="7B703A7D" w14:textId="77777777" w:rsidR="00182BDC" w:rsidRPr="00E17268" w:rsidRDefault="00182BDC" w:rsidP="009F1AAD">
            <w:pPr>
              <w:rPr>
                <w:rFonts w:cs="Times New Roman"/>
                <w:b/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В иных областях деятельности, необходимых для осуществления полномочий в связи с решением вопросов местного значения</w:t>
            </w:r>
          </w:p>
        </w:tc>
      </w:tr>
      <w:tr w:rsidR="008C0E5F" w:rsidRPr="00E17268" w14:paraId="7C96667E" w14:textId="77777777" w:rsidTr="00E17268">
        <w:tc>
          <w:tcPr>
            <w:tcW w:w="675" w:type="dxa"/>
            <w:vAlign w:val="center"/>
          </w:tcPr>
          <w:p w14:paraId="367F7BD1" w14:textId="77777777" w:rsidR="008C0E5F" w:rsidRPr="00E17268" w:rsidRDefault="008C0E5F" w:rsidP="00E17268">
            <w:pPr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4" w:name="_GoBack" w:colFirst="2" w:colLast="2"/>
          </w:p>
        </w:tc>
        <w:tc>
          <w:tcPr>
            <w:tcW w:w="3261" w:type="dxa"/>
            <w:vAlign w:val="center"/>
          </w:tcPr>
          <w:p w14:paraId="53BDCC4E" w14:textId="77777777" w:rsidR="008C0E5F" w:rsidRPr="00E17268" w:rsidRDefault="008C0E5F" w:rsidP="00182BDC">
            <w:pPr>
              <w:spacing w:line="276" w:lineRule="auto"/>
              <w:rPr>
                <w:rStyle w:val="FontStyle27"/>
                <w:lang w:val="ru-RU"/>
              </w:rPr>
            </w:pPr>
            <w:r>
              <w:rPr>
                <w:rStyle w:val="FontStyle27"/>
                <w:lang w:val="ru-RU"/>
              </w:rPr>
              <w:t>Реконструкция «Центральный стадион»</w:t>
            </w:r>
          </w:p>
        </w:tc>
        <w:tc>
          <w:tcPr>
            <w:tcW w:w="3969" w:type="dxa"/>
          </w:tcPr>
          <w:p w14:paraId="037E349D" w14:textId="77777777" w:rsidR="008C0E5F" w:rsidRDefault="00795687" w:rsidP="00182B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 застройки 9939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  <w:p w14:paraId="33539BD6" w14:textId="4B1EE4A7" w:rsidR="00693243" w:rsidRPr="00693243" w:rsidRDefault="00693243" w:rsidP="006932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Вместимость </w:t>
            </w:r>
            <w:r w:rsidR="00C16556">
              <w:rPr>
                <w:rFonts w:cs="Times New Roman"/>
                <w:sz w:val="20"/>
                <w:szCs w:val="20"/>
              </w:rPr>
              <w:t>121 чел.</w:t>
            </w:r>
          </w:p>
        </w:tc>
        <w:tc>
          <w:tcPr>
            <w:tcW w:w="4412" w:type="dxa"/>
            <w:vAlign w:val="center"/>
          </w:tcPr>
          <w:p w14:paraId="298E2FDE" w14:textId="77777777" w:rsidR="008C0E5F" w:rsidRPr="00E17268" w:rsidRDefault="00877C2A" w:rsidP="00182BDC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726120">
              <w:rPr>
                <w:sz w:val="20"/>
                <w:szCs w:val="20"/>
              </w:rPr>
              <w:t xml:space="preserve">Белгородская обл., р-н </w:t>
            </w:r>
            <w:proofErr w:type="spellStart"/>
            <w:r w:rsidRPr="00726120">
              <w:rPr>
                <w:sz w:val="20"/>
                <w:szCs w:val="20"/>
              </w:rPr>
              <w:t>Краснояружский</w:t>
            </w:r>
            <w:proofErr w:type="spellEnd"/>
            <w:r w:rsidRPr="00726120">
              <w:rPr>
                <w:sz w:val="20"/>
                <w:szCs w:val="20"/>
              </w:rPr>
              <w:t xml:space="preserve"> район, п. Красная Яруга</w:t>
            </w:r>
            <w:r w:rsidRPr="00877C2A">
              <w:rPr>
                <w:rFonts w:cs="Times New Roman"/>
                <w:sz w:val="20"/>
                <w:szCs w:val="20"/>
                <w:lang w:eastAsia="en-US"/>
              </w:rPr>
              <w:t>, Победы, 1б</w:t>
            </w:r>
          </w:p>
        </w:tc>
        <w:tc>
          <w:tcPr>
            <w:tcW w:w="2963" w:type="dxa"/>
            <w:vAlign w:val="center"/>
          </w:tcPr>
          <w:p w14:paraId="4ECF2A4B" w14:textId="77777777" w:rsidR="008C0E5F" w:rsidRPr="00E17268" w:rsidRDefault="008C0E5F" w:rsidP="00182BDC">
            <w:pPr>
              <w:rPr>
                <w:sz w:val="20"/>
                <w:szCs w:val="20"/>
              </w:rPr>
            </w:pPr>
            <w:r w:rsidRPr="00E17268">
              <w:rPr>
                <w:sz w:val="20"/>
                <w:szCs w:val="20"/>
              </w:rPr>
              <w:t>Не требуется установление санитарно-защитной зоны</w:t>
            </w:r>
          </w:p>
        </w:tc>
      </w:tr>
      <w:tr w:rsidR="00182BDC" w:rsidRPr="00E17268" w14:paraId="6577AE48" w14:textId="77777777" w:rsidTr="00E17268">
        <w:tc>
          <w:tcPr>
            <w:tcW w:w="675" w:type="dxa"/>
            <w:vAlign w:val="center"/>
          </w:tcPr>
          <w:p w14:paraId="30E6FB84" w14:textId="77777777" w:rsidR="00182BDC" w:rsidRPr="00E17268" w:rsidRDefault="00182BDC" w:rsidP="00E17268">
            <w:pPr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84BC7A7" w14:textId="77777777" w:rsidR="00182BDC" w:rsidRPr="00E17268" w:rsidRDefault="00182BDC" w:rsidP="00182BD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17268">
              <w:rPr>
                <w:rStyle w:val="FontStyle27"/>
                <w:lang w:val="ru-RU"/>
              </w:rPr>
              <w:t xml:space="preserve">Реконструкция </w:t>
            </w:r>
            <w:r w:rsidRPr="00E17268">
              <w:rPr>
                <w:rStyle w:val="FontStyle28"/>
                <w:sz w:val="20"/>
                <w:szCs w:val="20"/>
                <w:lang w:val="ru-RU"/>
              </w:rPr>
              <w:t xml:space="preserve">МБУК   «Центр культурного развития </w:t>
            </w:r>
            <w:proofErr w:type="spellStart"/>
            <w:r w:rsidRPr="00E17268">
              <w:rPr>
                <w:rStyle w:val="FontStyle28"/>
                <w:sz w:val="20"/>
                <w:szCs w:val="20"/>
                <w:lang w:val="ru-RU"/>
              </w:rPr>
              <w:t>Краснояружского</w:t>
            </w:r>
            <w:proofErr w:type="spellEnd"/>
            <w:r w:rsidRPr="00E17268">
              <w:rPr>
                <w:rStyle w:val="FontStyle28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3969" w:type="dxa"/>
          </w:tcPr>
          <w:p w14:paraId="7E371D31" w14:textId="433E6113" w:rsidR="00182BDC" w:rsidRPr="00E17268" w:rsidRDefault="00693243" w:rsidP="00182BDC">
            <w:pPr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>Вместимость</w:t>
            </w:r>
            <w:r w:rsidR="00C16556">
              <w:rPr>
                <w:rFonts w:cs="Times New Roman"/>
                <w:sz w:val="20"/>
                <w:szCs w:val="20"/>
              </w:rPr>
              <w:t xml:space="preserve"> 300 чел.</w:t>
            </w:r>
          </w:p>
        </w:tc>
        <w:tc>
          <w:tcPr>
            <w:tcW w:w="4412" w:type="dxa"/>
            <w:vAlign w:val="center"/>
          </w:tcPr>
          <w:p w14:paraId="2367E49A" w14:textId="77777777" w:rsidR="00182BDC" w:rsidRPr="00E17268" w:rsidRDefault="00877C2A" w:rsidP="00182BDC">
            <w:pPr>
              <w:rPr>
                <w:rFonts w:cs="Times New Roman"/>
                <w:sz w:val="20"/>
                <w:szCs w:val="20"/>
              </w:rPr>
            </w:pPr>
            <w:r w:rsidRPr="00726120">
              <w:rPr>
                <w:sz w:val="20"/>
                <w:szCs w:val="20"/>
              </w:rPr>
              <w:t xml:space="preserve">Белгородская обл., р-н </w:t>
            </w:r>
            <w:proofErr w:type="spellStart"/>
            <w:r w:rsidRPr="00726120">
              <w:rPr>
                <w:sz w:val="20"/>
                <w:szCs w:val="20"/>
              </w:rPr>
              <w:t>Краснояружский</w:t>
            </w:r>
            <w:proofErr w:type="spellEnd"/>
            <w:r w:rsidRPr="00726120">
              <w:rPr>
                <w:sz w:val="20"/>
                <w:szCs w:val="20"/>
              </w:rPr>
              <w:t xml:space="preserve"> район, п. Красная Яруга</w:t>
            </w:r>
            <w:r w:rsidR="00795687">
              <w:rPr>
                <w:sz w:val="20"/>
                <w:szCs w:val="20"/>
              </w:rPr>
              <w:t>, ул. Театральная,1</w:t>
            </w:r>
          </w:p>
        </w:tc>
        <w:tc>
          <w:tcPr>
            <w:tcW w:w="2963" w:type="dxa"/>
            <w:vAlign w:val="center"/>
          </w:tcPr>
          <w:p w14:paraId="63B9AEE7" w14:textId="77777777" w:rsidR="00182BDC" w:rsidRPr="00E17268" w:rsidRDefault="00182BDC" w:rsidP="00182BDC">
            <w:pPr>
              <w:rPr>
                <w:rFonts w:cs="Times New Roman"/>
                <w:sz w:val="20"/>
                <w:szCs w:val="20"/>
              </w:rPr>
            </w:pPr>
            <w:r w:rsidRPr="00E17268">
              <w:rPr>
                <w:sz w:val="20"/>
                <w:szCs w:val="20"/>
              </w:rPr>
              <w:t>Не требуется установление санитарно-защитной зоны</w:t>
            </w:r>
          </w:p>
        </w:tc>
      </w:tr>
      <w:bookmarkEnd w:id="4"/>
      <w:tr w:rsidR="00182BDC" w:rsidRPr="00E17268" w14:paraId="0D0BE147" w14:textId="77777777" w:rsidTr="002D4FCD">
        <w:trPr>
          <w:trHeight w:val="64"/>
        </w:trPr>
        <w:tc>
          <w:tcPr>
            <w:tcW w:w="675" w:type="dxa"/>
            <w:shd w:val="clear" w:color="auto" w:fill="auto"/>
            <w:vAlign w:val="center"/>
          </w:tcPr>
          <w:p w14:paraId="3B65DC3E" w14:textId="77777777" w:rsidR="00182BDC" w:rsidRPr="002D4FCD" w:rsidRDefault="00182BDC" w:rsidP="00E17268">
            <w:pPr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DBF196E" w14:textId="77777777" w:rsidR="00182BDC" w:rsidRPr="002D4FCD" w:rsidRDefault="00182BDC" w:rsidP="00182BDC">
            <w:pPr>
              <w:spacing w:line="276" w:lineRule="auto"/>
              <w:rPr>
                <w:rStyle w:val="FontStyle27"/>
              </w:rPr>
            </w:pPr>
            <w:r w:rsidRPr="002D4FCD">
              <w:rPr>
                <w:rFonts w:cs="Times New Roman"/>
                <w:sz w:val="20"/>
                <w:szCs w:val="20"/>
              </w:rPr>
              <w:t xml:space="preserve"> Благоустройство пляжной зоны</w:t>
            </w:r>
          </w:p>
        </w:tc>
        <w:tc>
          <w:tcPr>
            <w:tcW w:w="3969" w:type="dxa"/>
            <w:shd w:val="clear" w:color="auto" w:fill="auto"/>
          </w:tcPr>
          <w:p w14:paraId="373F61CF" w14:textId="77777777" w:rsidR="00182BDC" w:rsidRPr="002D4FCD" w:rsidRDefault="002D4FCD" w:rsidP="002D4FCD">
            <w:pPr>
              <w:rPr>
                <w:rFonts w:cs="Times New Roman"/>
                <w:sz w:val="20"/>
                <w:szCs w:val="20"/>
              </w:rPr>
            </w:pPr>
            <w:r w:rsidRPr="002D4FCD">
              <w:rPr>
                <w:sz w:val="20"/>
                <w:szCs w:val="20"/>
              </w:rPr>
              <w:t>Площадь зоны 27 га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5981BAB" w14:textId="77777777" w:rsidR="00182BDC" w:rsidRPr="002D4FCD" w:rsidRDefault="00182BDC" w:rsidP="00182BDC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2D4FCD">
              <w:rPr>
                <w:sz w:val="20"/>
                <w:szCs w:val="20"/>
              </w:rPr>
              <w:t>пруд Павловка</w:t>
            </w:r>
            <w:r w:rsidR="00F06BE2" w:rsidRPr="002D4FCD">
              <w:rPr>
                <w:sz w:val="20"/>
                <w:szCs w:val="20"/>
              </w:rPr>
              <w:t>,</w:t>
            </w:r>
            <w:r w:rsidRPr="002D4FCD">
              <w:rPr>
                <w:sz w:val="20"/>
                <w:szCs w:val="20"/>
              </w:rPr>
              <w:t xml:space="preserve"> Городского поселения «Поселок Красная Яруга»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76A1DF4" w14:textId="77777777" w:rsidR="00182BDC" w:rsidRPr="002D4FCD" w:rsidRDefault="00182BDC" w:rsidP="00182BDC">
            <w:pPr>
              <w:rPr>
                <w:rFonts w:cs="Times New Roman"/>
                <w:sz w:val="20"/>
                <w:szCs w:val="20"/>
              </w:rPr>
            </w:pPr>
            <w:r w:rsidRPr="002D4FCD">
              <w:rPr>
                <w:sz w:val="20"/>
                <w:szCs w:val="20"/>
              </w:rPr>
              <w:t>Не требуется установление санитарно-защитной зоны</w:t>
            </w:r>
          </w:p>
        </w:tc>
      </w:tr>
      <w:tr w:rsidR="00E17268" w:rsidRPr="00E17268" w14:paraId="49E70404" w14:textId="77777777" w:rsidTr="008C0E5F">
        <w:trPr>
          <w:trHeight w:val="64"/>
        </w:trPr>
        <w:tc>
          <w:tcPr>
            <w:tcW w:w="15280" w:type="dxa"/>
            <w:gridSpan w:val="5"/>
            <w:vAlign w:val="center"/>
          </w:tcPr>
          <w:p w14:paraId="1BCE06C9" w14:textId="77777777" w:rsidR="00E17268" w:rsidRPr="00E17268" w:rsidRDefault="009F1AAD" w:rsidP="00182BDC">
            <w:pPr>
              <w:rPr>
                <w:sz w:val="20"/>
                <w:szCs w:val="20"/>
              </w:rPr>
            </w:pPr>
            <w:r w:rsidRPr="00E17268">
              <w:rPr>
                <w:rFonts w:cs="Times New Roman"/>
                <w:b/>
                <w:sz w:val="20"/>
                <w:szCs w:val="20"/>
              </w:rPr>
              <w:t>В области</w:t>
            </w:r>
            <w:r>
              <w:rPr>
                <w:rFonts w:cs="Times New Roman"/>
                <w:b/>
                <w:sz w:val="20"/>
                <w:szCs w:val="20"/>
              </w:rPr>
              <w:t xml:space="preserve"> электро-, тепло-, газо- и водоснабжения населения, водоотведение</w:t>
            </w:r>
          </w:p>
        </w:tc>
      </w:tr>
      <w:tr w:rsidR="00E17268" w:rsidRPr="00E17268" w14:paraId="24BB7314" w14:textId="77777777" w:rsidTr="00E17268">
        <w:trPr>
          <w:trHeight w:val="64"/>
        </w:trPr>
        <w:tc>
          <w:tcPr>
            <w:tcW w:w="675" w:type="dxa"/>
            <w:vAlign w:val="center"/>
          </w:tcPr>
          <w:p w14:paraId="3E91F3BB" w14:textId="77777777" w:rsidR="00E17268" w:rsidRPr="00E17268" w:rsidRDefault="00E17268" w:rsidP="00E17268">
            <w:pPr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402474" w14:textId="77777777" w:rsidR="00E17268" w:rsidRPr="00E17268" w:rsidRDefault="009F1AAD" w:rsidP="00182BDC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Строительство самотечной канализации</w:t>
            </w:r>
          </w:p>
        </w:tc>
        <w:tc>
          <w:tcPr>
            <w:tcW w:w="3969" w:type="dxa"/>
          </w:tcPr>
          <w:p w14:paraId="37C32F9D" w14:textId="77777777" w:rsidR="00E17268" w:rsidRPr="00E17268" w:rsidRDefault="00726120" w:rsidP="00182BDC">
            <w:pPr>
              <w:rPr>
                <w:sz w:val="20"/>
                <w:szCs w:val="20"/>
              </w:rPr>
            </w:pPr>
            <w:r w:rsidRPr="00726120">
              <w:rPr>
                <w:rFonts w:cs="Times New Roman"/>
                <w:sz w:val="20"/>
                <w:szCs w:val="20"/>
              </w:rPr>
              <w:t>Сооружение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26120">
              <w:rPr>
                <w:rFonts w:cs="Times New Roman"/>
                <w:sz w:val="20"/>
                <w:szCs w:val="20"/>
              </w:rPr>
              <w:t>31:12:0000000:381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726120">
              <w:rPr>
                <w:rFonts w:cs="Times New Roman"/>
                <w:sz w:val="20"/>
                <w:szCs w:val="20"/>
              </w:rPr>
              <w:t>Строительство очистных сооружений п.Красная Яруга (2-я очередь, подводящий и сбросной коллектора, поселковые сети канализации)</w:t>
            </w:r>
            <w:r>
              <w:rPr>
                <w:rFonts w:cs="Times New Roman"/>
                <w:sz w:val="20"/>
                <w:szCs w:val="20"/>
              </w:rPr>
              <w:t>, протяженность 2797 м.</w:t>
            </w:r>
          </w:p>
        </w:tc>
        <w:tc>
          <w:tcPr>
            <w:tcW w:w="4412" w:type="dxa"/>
            <w:vAlign w:val="center"/>
          </w:tcPr>
          <w:p w14:paraId="560659BA" w14:textId="77777777" w:rsidR="00E17268" w:rsidRPr="00E17268" w:rsidRDefault="00877C2A" w:rsidP="00182BDC">
            <w:pPr>
              <w:rPr>
                <w:sz w:val="20"/>
                <w:szCs w:val="20"/>
              </w:rPr>
            </w:pPr>
            <w:r w:rsidRPr="00877C2A">
              <w:rPr>
                <w:rFonts w:cs="Times New Roman"/>
                <w:sz w:val="20"/>
                <w:szCs w:val="20"/>
              </w:rPr>
              <w:t xml:space="preserve">Белгородская область, р-н </w:t>
            </w:r>
            <w:proofErr w:type="spellStart"/>
            <w:r w:rsidRPr="00877C2A">
              <w:rPr>
                <w:rFonts w:cs="Times New Roman"/>
                <w:sz w:val="20"/>
                <w:szCs w:val="20"/>
              </w:rPr>
              <w:t>Краснояружский</w:t>
            </w:r>
            <w:proofErr w:type="spellEnd"/>
            <w:r w:rsidRPr="00877C2A">
              <w:rPr>
                <w:rFonts w:cs="Times New Roman"/>
                <w:sz w:val="20"/>
                <w:szCs w:val="20"/>
              </w:rPr>
              <w:t>, п. Красная Яруга</w:t>
            </w:r>
          </w:p>
        </w:tc>
        <w:tc>
          <w:tcPr>
            <w:tcW w:w="2963" w:type="dxa"/>
            <w:vAlign w:val="center"/>
          </w:tcPr>
          <w:p w14:paraId="4CAD0591" w14:textId="77777777" w:rsidR="00E17268" w:rsidRPr="00E17268" w:rsidRDefault="007B140B" w:rsidP="007B1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17268">
              <w:rPr>
                <w:sz w:val="20"/>
                <w:szCs w:val="20"/>
              </w:rPr>
              <w:t xml:space="preserve">ребуется установление </w:t>
            </w:r>
            <w:r>
              <w:rPr>
                <w:sz w:val="20"/>
                <w:szCs w:val="20"/>
              </w:rPr>
              <w:t>охранной зоны канализационных сетей и сооружений</w:t>
            </w:r>
            <w:r w:rsidRPr="00E17268">
              <w:rPr>
                <w:sz w:val="20"/>
                <w:szCs w:val="20"/>
              </w:rPr>
              <w:t xml:space="preserve"> </w:t>
            </w:r>
          </w:p>
        </w:tc>
      </w:tr>
      <w:tr w:rsidR="009F1AAD" w:rsidRPr="00E17268" w14:paraId="77DB0E17" w14:textId="77777777" w:rsidTr="007B140B">
        <w:trPr>
          <w:trHeight w:val="319"/>
        </w:trPr>
        <w:tc>
          <w:tcPr>
            <w:tcW w:w="675" w:type="dxa"/>
            <w:vAlign w:val="center"/>
          </w:tcPr>
          <w:p w14:paraId="463A9338" w14:textId="77777777" w:rsidR="009F1AAD" w:rsidRPr="00E17268" w:rsidRDefault="009F1AAD" w:rsidP="00E17268">
            <w:pPr>
              <w:numPr>
                <w:ilvl w:val="0"/>
                <w:numId w:val="16"/>
              </w:numPr>
              <w:suppressAutoHyphens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2E93B9" w14:textId="77777777" w:rsidR="009F1AAD" w:rsidRDefault="009F1AAD" w:rsidP="009F1AA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Строительство очистных сооружений</w:t>
            </w:r>
          </w:p>
        </w:tc>
        <w:tc>
          <w:tcPr>
            <w:tcW w:w="3969" w:type="dxa"/>
          </w:tcPr>
          <w:p w14:paraId="25E60BE2" w14:textId="77777777" w:rsidR="009F1AAD" w:rsidRPr="00E17268" w:rsidRDefault="00726120" w:rsidP="00182BDC">
            <w:pPr>
              <w:rPr>
                <w:sz w:val="20"/>
                <w:szCs w:val="20"/>
              </w:rPr>
            </w:pPr>
            <w:r w:rsidRPr="00726120">
              <w:rPr>
                <w:rFonts w:cs="Times New Roman"/>
                <w:sz w:val="20"/>
                <w:szCs w:val="20"/>
              </w:rPr>
              <w:t>Сооружение</w:t>
            </w:r>
            <w:r w:rsidR="00877C2A">
              <w:rPr>
                <w:rFonts w:cs="Times New Roman"/>
                <w:sz w:val="20"/>
                <w:szCs w:val="20"/>
              </w:rPr>
              <w:t xml:space="preserve"> </w:t>
            </w:r>
            <w:r w:rsidRPr="00726120">
              <w:rPr>
                <w:rFonts w:cs="Times New Roman"/>
                <w:sz w:val="20"/>
                <w:szCs w:val="20"/>
              </w:rPr>
              <w:t>31:12:0701008:49</w:t>
            </w:r>
            <w:r w:rsidR="00877C2A">
              <w:rPr>
                <w:rFonts w:cs="Times New Roman"/>
                <w:sz w:val="20"/>
                <w:szCs w:val="20"/>
              </w:rPr>
              <w:t>, п</w:t>
            </w:r>
            <w:r w:rsidRPr="00726120">
              <w:rPr>
                <w:rFonts w:cs="Times New Roman"/>
                <w:sz w:val="20"/>
                <w:szCs w:val="20"/>
              </w:rPr>
              <w:t>роизв</w:t>
            </w:r>
            <w:r>
              <w:rPr>
                <w:rFonts w:cs="Times New Roman"/>
                <w:sz w:val="20"/>
                <w:szCs w:val="20"/>
              </w:rPr>
              <w:t>одительность</w:t>
            </w:r>
            <w:r w:rsidRPr="00726120">
              <w:rPr>
                <w:rFonts w:cs="Times New Roman"/>
                <w:sz w:val="20"/>
                <w:szCs w:val="20"/>
              </w:rPr>
              <w:t xml:space="preserve"> 800 м3/</w:t>
            </w:r>
            <w:proofErr w:type="spellStart"/>
            <w:r w:rsidRPr="0072612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="00877C2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412" w:type="dxa"/>
            <w:vAlign w:val="center"/>
          </w:tcPr>
          <w:p w14:paraId="05629141" w14:textId="77777777" w:rsidR="009F1AAD" w:rsidRPr="007B140B" w:rsidRDefault="00726120" w:rsidP="00182BDC">
            <w:pPr>
              <w:rPr>
                <w:sz w:val="20"/>
                <w:szCs w:val="20"/>
              </w:rPr>
            </w:pPr>
            <w:r w:rsidRPr="00726120">
              <w:rPr>
                <w:sz w:val="20"/>
                <w:szCs w:val="20"/>
              </w:rPr>
              <w:t xml:space="preserve">Белгородская обл., р-н </w:t>
            </w:r>
            <w:proofErr w:type="spellStart"/>
            <w:r w:rsidRPr="00726120">
              <w:rPr>
                <w:sz w:val="20"/>
                <w:szCs w:val="20"/>
              </w:rPr>
              <w:t>Краснояружский</w:t>
            </w:r>
            <w:proofErr w:type="spellEnd"/>
            <w:r w:rsidRPr="00726120">
              <w:rPr>
                <w:sz w:val="20"/>
                <w:szCs w:val="20"/>
              </w:rPr>
              <w:t xml:space="preserve"> район, п. Красная Яруга, участок находится примерно в 700 метрах по направлению на юго-запад от ориентира многоквартирный жилой дом, расположенного за пределами участка, адрес ориентира: Белгородская обл., </w:t>
            </w:r>
            <w:proofErr w:type="spellStart"/>
            <w:r w:rsidRPr="00726120">
              <w:rPr>
                <w:sz w:val="20"/>
                <w:szCs w:val="20"/>
              </w:rPr>
              <w:t>Краснояружский</w:t>
            </w:r>
            <w:proofErr w:type="spellEnd"/>
            <w:r w:rsidRPr="00726120">
              <w:rPr>
                <w:sz w:val="20"/>
                <w:szCs w:val="20"/>
              </w:rPr>
              <w:t xml:space="preserve"> р-н, п. Красная Яруга, ул. Центральная, 87</w:t>
            </w:r>
          </w:p>
        </w:tc>
        <w:tc>
          <w:tcPr>
            <w:tcW w:w="2963" w:type="dxa"/>
            <w:vAlign w:val="center"/>
          </w:tcPr>
          <w:p w14:paraId="316B2E46" w14:textId="77777777" w:rsidR="009F1AAD" w:rsidRPr="00E17268" w:rsidRDefault="007B140B" w:rsidP="00182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17268">
              <w:rPr>
                <w:sz w:val="20"/>
                <w:szCs w:val="20"/>
              </w:rPr>
              <w:t>ребуется установление санитарно-защитной зоны</w:t>
            </w:r>
          </w:p>
        </w:tc>
      </w:tr>
    </w:tbl>
    <w:p w14:paraId="22313ECE" w14:textId="77777777" w:rsidR="004B179C" w:rsidRDefault="004B179C" w:rsidP="004B179C">
      <w:pPr>
        <w:keepNext/>
        <w:keepLines/>
        <w:spacing w:before="120" w:after="240"/>
        <w:outlineLvl w:val="1"/>
        <w:rPr>
          <w:rFonts w:cs="Times New Roman"/>
          <w:b/>
          <w:bCs/>
          <w:color w:val="000000" w:themeColor="text1"/>
          <w:sz w:val="28"/>
          <w:szCs w:val="20"/>
        </w:rPr>
        <w:sectPr w:rsidR="004B179C" w:rsidSect="002910BC">
          <w:pgSz w:w="16837" w:h="11905" w:orient="landscape" w:code="9"/>
          <w:pgMar w:top="567" w:right="340" w:bottom="1418" w:left="284" w:header="567" w:footer="454" w:gutter="0"/>
          <w:cols w:space="720"/>
          <w:docGrid w:linePitch="360"/>
        </w:sectPr>
      </w:pPr>
      <w:bookmarkStart w:id="5" w:name="_Toc129352356"/>
    </w:p>
    <w:p w14:paraId="7C2CD0CA" w14:textId="7EE258D9" w:rsidR="004B179C" w:rsidRPr="004B179C" w:rsidRDefault="004B179C" w:rsidP="004B179C">
      <w:pPr>
        <w:keepNext/>
        <w:keepLines/>
        <w:spacing w:before="120" w:after="240"/>
        <w:jc w:val="center"/>
        <w:outlineLvl w:val="1"/>
        <w:rPr>
          <w:rFonts w:cs="Times New Roman"/>
          <w:b/>
          <w:bCs/>
          <w:color w:val="000000" w:themeColor="text1"/>
          <w:sz w:val="28"/>
          <w:szCs w:val="20"/>
        </w:rPr>
      </w:pPr>
      <w:bookmarkStart w:id="6" w:name="_Toc135228933"/>
      <w:r>
        <w:rPr>
          <w:rFonts w:cs="Times New Roman"/>
          <w:b/>
          <w:bCs/>
          <w:color w:val="000000" w:themeColor="text1"/>
          <w:sz w:val="28"/>
          <w:szCs w:val="20"/>
        </w:rPr>
        <w:lastRenderedPageBreak/>
        <w:t>2</w:t>
      </w:r>
      <w:r w:rsidRPr="004B179C">
        <w:rPr>
          <w:rFonts w:cs="Times New Roman"/>
          <w:b/>
          <w:bCs/>
          <w:color w:val="000000" w:themeColor="text1"/>
          <w:sz w:val="28"/>
          <w:szCs w:val="20"/>
        </w:rPr>
        <w:t>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  <w:bookmarkEnd w:id="6"/>
    </w:p>
    <w:p w14:paraId="5E52E060" w14:textId="77777777" w:rsidR="004B179C" w:rsidRPr="004B179C" w:rsidRDefault="004B179C" w:rsidP="004B179C">
      <w:pPr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rFonts w:cs="Times New Roman"/>
          <w:lang w:eastAsia="ru-RU"/>
        </w:rPr>
      </w:pPr>
      <w:r w:rsidRPr="004B179C">
        <w:rPr>
          <w:rFonts w:cs="Times New Roman"/>
          <w:lang w:eastAsia="ru-RU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4B179C">
        <w:rPr>
          <w:rFonts w:cs="Times New Roman"/>
          <w:bCs/>
          <w:lang w:eastAsia="ru-RU"/>
        </w:rPr>
        <w:t xml:space="preserve">зоны затопления, подтопления, </w:t>
      </w:r>
      <w:r w:rsidRPr="004B179C">
        <w:rPr>
          <w:rFonts w:cs="Times New Roman"/>
          <w:lang w:eastAsia="ru-RU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2C769A9E" w14:textId="77777777" w:rsidR="004B179C" w:rsidRPr="004B179C" w:rsidRDefault="004B179C" w:rsidP="004B179C">
      <w:pPr>
        <w:ind w:left="284" w:firstLine="567"/>
        <w:contextualSpacing/>
        <w:jc w:val="both"/>
        <w:rPr>
          <w:b/>
        </w:rPr>
      </w:pPr>
      <w:r w:rsidRPr="004B179C">
        <w:rPr>
          <w:bCs/>
        </w:rPr>
        <w:t xml:space="preserve">В Генеральном плане </w:t>
      </w:r>
      <w:r w:rsidRPr="004B179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14:paraId="5D166DC6" w14:textId="77777777" w:rsidR="004B179C" w:rsidRPr="004B179C" w:rsidRDefault="004B179C" w:rsidP="004B179C">
      <w:pPr>
        <w:ind w:left="284"/>
        <w:contextualSpacing/>
        <w:jc w:val="right"/>
        <w:rPr>
          <w:b/>
        </w:rPr>
      </w:pPr>
      <w:r w:rsidRPr="004B179C">
        <w:rPr>
          <w:b/>
        </w:rPr>
        <w:t xml:space="preserve">Таблица 2.1.1. </w:t>
      </w:r>
    </w:p>
    <w:p w14:paraId="407E1E9F" w14:textId="77777777" w:rsidR="004B179C" w:rsidRPr="004B179C" w:rsidRDefault="004B179C" w:rsidP="004B179C">
      <w:pPr>
        <w:ind w:left="284"/>
        <w:contextualSpacing/>
        <w:jc w:val="center"/>
      </w:pPr>
      <w:r w:rsidRPr="004B179C">
        <w:t>Зоны с особыми условиями использования территорий МО</w:t>
      </w:r>
    </w:p>
    <w:tbl>
      <w:tblPr>
        <w:tblStyle w:val="af3"/>
        <w:tblW w:w="9213" w:type="dxa"/>
        <w:tblInd w:w="534" w:type="dxa"/>
        <w:tblLook w:val="04A0" w:firstRow="1" w:lastRow="0" w:firstColumn="1" w:lastColumn="0" w:noHBand="0" w:noVBand="1"/>
      </w:tblPr>
      <w:tblGrid>
        <w:gridCol w:w="4219"/>
        <w:gridCol w:w="4994"/>
      </w:tblGrid>
      <w:tr w:rsidR="004B179C" w:rsidRPr="004B179C" w14:paraId="32741D0B" w14:textId="77777777" w:rsidTr="004B179C">
        <w:trPr>
          <w:tblHeader/>
        </w:trPr>
        <w:tc>
          <w:tcPr>
            <w:tcW w:w="4219" w:type="dxa"/>
            <w:vAlign w:val="center"/>
          </w:tcPr>
          <w:p w14:paraId="41697D7F" w14:textId="77777777" w:rsidR="004B179C" w:rsidRPr="004B179C" w:rsidRDefault="004B179C" w:rsidP="004B179C">
            <w:pPr>
              <w:contextualSpacing/>
              <w:jc w:val="center"/>
              <w:rPr>
                <w:b/>
              </w:rPr>
            </w:pPr>
            <w:r w:rsidRPr="004B179C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14:paraId="070052C6" w14:textId="77777777" w:rsidR="004B179C" w:rsidRPr="004B179C" w:rsidRDefault="004B179C" w:rsidP="004B179C">
            <w:pPr>
              <w:contextualSpacing/>
              <w:jc w:val="center"/>
              <w:rPr>
                <w:b/>
              </w:rPr>
            </w:pPr>
            <w:r w:rsidRPr="004B179C">
              <w:rPr>
                <w:b/>
              </w:rPr>
              <w:t>Нормативно-правовое основание установления зоны</w:t>
            </w:r>
          </w:p>
        </w:tc>
      </w:tr>
      <w:tr w:rsidR="004B179C" w:rsidRPr="004B179C" w14:paraId="692824B8" w14:textId="77777777" w:rsidTr="004B179C">
        <w:tc>
          <w:tcPr>
            <w:tcW w:w="4219" w:type="dxa"/>
          </w:tcPr>
          <w:p w14:paraId="2B8B01CB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14:paraId="0ED09793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Постановление Правительства Российской Федерации от 24.02. 2009 г. №160</w:t>
            </w:r>
          </w:p>
          <w:p w14:paraId="7353992C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4B179C" w:rsidRPr="004B179C" w14:paraId="7BE91297" w14:textId="77777777" w:rsidTr="004B179C">
        <w:tc>
          <w:tcPr>
            <w:tcW w:w="4219" w:type="dxa"/>
          </w:tcPr>
          <w:p w14:paraId="44158AE0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Охранные зоны объектов системы газоснабжения</w:t>
            </w:r>
          </w:p>
        </w:tc>
        <w:tc>
          <w:tcPr>
            <w:tcW w:w="4994" w:type="dxa"/>
          </w:tcPr>
          <w:p w14:paraId="097D79A9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Федеральный закон от 31.03.1999 г.</w:t>
            </w:r>
          </w:p>
          <w:p w14:paraId="2DB10A68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4B179C" w:rsidRPr="004B179C" w14:paraId="7C6EBE35" w14:textId="77777777" w:rsidTr="004B179C">
        <w:tc>
          <w:tcPr>
            <w:tcW w:w="4219" w:type="dxa"/>
          </w:tcPr>
          <w:p w14:paraId="377B30C1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Охранные зоны магистральных трубопроводом</w:t>
            </w:r>
          </w:p>
        </w:tc>
        <w:tc>
          <w:tcPr>
            <w:tcW w:w="4994" w:type="dxa"/>
          </w:tcPr>
          <w:p w14:paraId="0C0A265F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4B179C" w:rsidRPr="004B179C" w14:paraId="46336A05" w14:textId="77777777" w:rsidTr="004B179C">
        <w:tc>
          <w:tcPr>
            <w:tcW w:w="4219" w:type="dxa"/>
          </w:tcPr>
          <w:p w14:paraId="3F840432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14:paraId="46A1BF44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4B179C" w:rsidRPr="004B179C" w14:paraId="141E2A17" w14:textId="77777777" w:rsidTr="004B179C">
        <w:tc>
          <w:tcPr>
            <w:tcW w:w="4219" w:type="dxa"/>
          </w:tcPr>
          <w:p w14:paraId="3D77253F" w14:textId="77777777" w:rsidR="004B179C" w:rsidRPr="004B179C" w:rsidRDefault="004B179C" w:rsidP="004B179C">
            <w:pPr>
              <w:tabs>
                <w:tab w:val="left" w:pos="0"/>
              </w:tabs>
              <w:contextualSpacing/>
              <w:jc w:val="both"/>
            </w:pPr>
            <w:r w:rsidRPr="004B179C">
              <w:t>Придорожные полосы автомобильных дорог</w:t>
            </w:r>
          </w:p>
        </w:tc>
        <w:tc>
          <w:tcPr>
            <w:tcW w:w="4994" w:type="dxa"/>
          </w:tcPr>
          <w:p w14:paraId="1EDCBD27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15513DCA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Приказ Минтранса РФ от 13.01.2010 N 4</w:t>
            </w:r>
          </w:p>
          <w:p w14:paraId="68BC1FD5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4B179C" w:rsidRPr="004B179C" w14:paraId="3923CF34" w14:textId="77777777" w:rsidTr="004B179C">
        <w:tc>
          <w:tcPr>
            <w:tcW w:w="4219" w:type="dxa"/>
          </w:tcPr>
          <w:p w14:paraId="6441638F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 xml:space="preserve"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</w:t>
            </w:r>
            <w:r w:rsidRPr="004B179C">
              <w:rPr>
                <w:rFonts w:cs="Times New Roman"/>
                <w:lang w:eastAsia="ru-RU"/>
              </w:rPr>
              <w:lastRenderedPageBreak/>
              <w:t>ботанических садов</w:t>
            </w:r>
          </w:p>
        </w:tc>
        <w:tc>
          <w:tcPr>
            <w:tcW w:w="4994" w:type="dxa"/>
          </w:tcPr>
          <w:p w14:paraId="3B954F6C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lastRenderedPageBreak/>
              <w:t>Федеральный закон от 14.03.1995г. № 33-ФЗ «Об особо охраняемых природных территориях»</w:t>
            </w:r>
          </w:p>
          <w:p w14:paraId="6A14C058" w14:textId="77777777" w:rsidR="004B179C" w:rsidRPr="004B179C" w:rsidRDefault="004B179C" w:rsidP="004B179C">
            <w:pPr>
              <w:contextualSpacing/>
              <w:jc w:val="both"/>
            </w:pPr>
          </w:p>
        </w:tc>
      </w:tr>
      <w:tr w:rsidR="004B179C" w:rsidRPr="004B179C" w14:paraId="609D733E" w14:textId="77777777" w:rsidTr="004B179C">
        <w:tc>
          <w:tcPr>
            <w:tcW w:w="4219" w:type="dxa"/>
          </w:tcPr>
          <w:p w14:paraId="2DD0D290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14:paraId="3F2A9B87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4B179C" w:rsidRPr="004B179C" w14:paraId="086148FC" w14:textId="77777777" w:rsidTr="004B179C">
        <w:trPr>
          <w:trHeight w:val="360"/>
        </w:trPr>
        <w:tc>
          <w:tcPr>
            <w:tcW w:w="4219" w:type="dxa"/>
          </w:tcPr>
          <w:p w14:paraId="135AEC44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Водоохранные зоны рек, ручьев</w:t>
            </w:r>
          </w:p>
          <w:p w14:paraId="22269EE8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994" w:type="dxa"/>
            <w:vMerge w:val="restart"/>
          </w:tcPr>
          <w:p w14:paraId="3EAAF895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Водный кодекс Российской Федерации,</w:t>
            </w:r>
          </w:p>
          <w:p w14:paraId="400F3EDA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Земельный кодекс Российской Федерации</w:t>
            </w:r>
          </w:p>
          <w:p w14:paraId="23EAF90E" w14:textId="77777777" w:rsidR="004B179C" w:rsidRPr="004B179C" w:rsidRDefault="004B179C" w:rsidP="004B179C">
            <w:pPr>
              <w:contextualSpacing/>
              <w:jc w:val="both"/>
            </w:pPr>
          </w:p>
        </w:tc>
      </w:tr>
      <w:tr w:rsidR="004B179C" w:rsidRPr="004B179C" w14:paraId="0B7F077D" w14:textId="77777777" w:rsidTr="004B179C">
        <w:trPr>
          <w:trHeight w:val="238"/>
        </w:trPr>
        <w:tc>
          <w:tcPr>
            <w:tcW w:w="4219" w:type="dxa"/>
          </w:tcPr>
          <w:p w14:paraId="1739962F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Водоохранные зоны озер, водохранилищ</w:t>
            </w:r>
          </w:p>
        </w:tc>
        <w:tc>
          <w:tcPr>
            <w:tcW w:w="4994" w:type="dxa"/>
            <w:vMerge/>
          </w:tcPr>
          <w:p w14:paraId="17434A1D" w14:textId="77777777" w:rsidR="004B179C" w:rsidRPr="004B179C" w:rsidRDefault="004B179C" w:rsidP="004B179C">
            <w:pPr>
              <w:contextualSpacing/>
              <w:jc w:val="both"/>
            </w:pPr>
          </w:p>
        </w:tc>
      </w:tr>
      <w:tr w:rsidR="004B179C" w:rsidRPr="004B179C" w14:paraId="6C35DD9A" w14:textId="77777777" w:rsidTr="004B179C">
        <w:trPr>
          <w:trHeight w:val="237"/>
        </w:trPr>
        <w:tc>
          <w:tcPr>
            <w:tcW w:w="4219" w:type="dxa"/>
          </w:tcPr>
          <w:p w14:paraId="234F0ECB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Прибрежная защитная полоса</w:t>
            </w:r>
          </w:p>
          <w:p w14:paraId="2AF7470E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994" w:type="dxa"/>
            <w:vMerge/>
          </w:tcPr>
          <w:p w14:paraId="6B6DBE99" w14:textId="77777777" w:rsidR="004B179C" w:rsidRPr="004B179C" w:rsidRDefault="004B179C" w:rsidP="004B179C">
            <w:pPr>
              <w:contextualSpacing/>
              <w:jc w:val="both"/>
            </w:pPr>
          </w:p>
        </w:tc>
      </w:tr>
      <w:tr w:rsidR="004B179C" w:rsidRPr="004B179C" w14:paraId="39A9CD18" w14:textId="77777777" w:rsidTr="004B179C">
        <w:trPr>
          <w:trHeight w:val="145"/>
        </w:trPr>
        <w:tc>
          <w:tcPr>
            <w:tcW w:w="4219" w:type="dxa"/>
          </w:tcPr>
          <w:p w14:paraId="69835E0B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14:paraId="6FBBCAFF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Федеральный закон от 25.06.2002г.</w:t>
            </w:r>
          </w:p>
          <w:p w14:paraId="12679446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№73-ФЗ «Об объектах культурного наследия (памятниках истории и культуры) народов Российской Федерации»</w:t>
            </w:r>
          </w:p>
          <w:p w14:paraId="2AAFE9D1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Приказ Комитета государственной охраны объектов культурного наследия Волгоградской области (</w:t>
            </w:r>
            <w:proofErr w:type="spellStart"/>
            <w:r w:rsidRPr="004B179C">
              <w:t>облкультнаследие</w:t>
            </w:r>
            <w:proofErr w:type="spellEnd"/>
            <w:r w:rsidRPr="004B179C">
              <w:t>) от 26.07.2022г. № 358 «Об утверждении границ и режимов использования территории ряда объектов культурного наследия регионального значения, расположенных на территории Котовского района Волгоградской области»</w:t>
            </w:r>
          </w:p>
        </w:tc>
      </w:tr>
      <w:tr w:rsidR="004B179C" w:rsidRPr="004B179C" w14:paraId="4188157E" w14:textId="77777777" w:rsidTr="004B179C">
        <w:trPr>
          <w:trHeight w:val="145"/>
        </w:trPr>
        <w:tc>
          <w:tcPr>
            <w:tcW w:w="4219" w:type="dxa"/>
          </w:tcPr>
          <w:p w14:paraId="422DE736" w14:textId="77777777" w:rsidR="004B179C" w:rsidRPr="004B179C" w:rsidRDefault="004B179C" w:rsidP="004B179C">
            <w:pPr>
              <w:tabs>
                <w:tab w:val="left" w:pos="126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14:paraId="760BE61E" w14:textId="77777777" w:rsidR="004B179C" w:rsidRPr="004B179C" w:rsidRDefault="004B179C" w:rsidP="004B179C">
            <w:pPr>
              <w:contextualSpacing/>
              <w:jc w:val="both"/>
            </w:pPr>
          </w:p>
        </w:tc>
      </w:tr>
      <w:tr w:rsidR="004B179C" w:rsidRPr="004B179C" w14:paraId="4C294DB5" w14:textId="77777777" w:rsidTr="004B179C">
        <w:trPr>
          <w:trHeight w:val="145"/>
        </w:trPr>
        <w:tc>
          <w:tcPr>
            <w:tcW w:w="4219" w:type="dxa"/>
          </w:tcPr>
          <w:p w14:paraId="1CAD61B6" w14:textId="77777777" w:rsidR="004B179C" w:rsidRPr="004B179C" w:rsidRDefault="004B179C" w:rsidP="004B179C">
            <w:pPr>
              <w:tabs>
                <w:tab w:val="left" w:pos="118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14:paraId="428A3BEA" w14:textId="77777777" w:rsidR="004B179C" w:rsidRPr="004B179C" w:rsidRDefault="004B179C" w:rsidP="004B179C">
            <w:pPr>
              <w:contextualSpacing/>
              <w:jc w:val="both"/>
            </w:pPr>
          </w:p>
        </w:tc>
      </w:tr>
      <w:tr w:rsidR="004B179C" w:rsidRPr="004B179C" w14:paraId="44BDC3FE" w14:textId="77777777" w:rsidTr="004B179C">
        <w:tc>
          <w:tcPr>
            <w:tcW w:w="4219" w:type="dxa"/>
          </w:tcPr>
          <w:p w14:paraId="67970074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14:paraId="26F94AF8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4B179C" w:rsidRPr="004B179C" w14:paraId="09A315AB" w14:textId="77777777" w:rsidTr="004B179C">
        <w:tc>
          <w:tcPr>
            <w:tcW w:w="4219" w:type="dxa"/>
          </w:tcPr>
          <w:p w14:paraId="3F14AE15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14:paraId="1767280F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СанПиН 2.2.1/2.1.1.1200-03</w:t>
            </w:r>
          </w:p>
          <w:p w14:paraId="6B78856A" w14:textId="77777777" w:rsidR="004B179C" w:rsidRPr="004B179C" w:rsidRDefault="004B179C" w:rsidP="004B179C">
            <w:pPr>
              <w:contextualSpacing/>
              <w:jc w:val="both"/>
            </w:pPr>
            <w:r w:rsidRPr="004B179C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4B179C" w:rsidRPr="004B179C" w14:paraId="5FC8A0A0" w14:textId="77777777" w:rsidTr="004B179C">
        <w:tc>
          <w:tcPr>
            <w:tcW w:w="4219" w:type="dxa"/>
          </w:tcPr>
          <w:p w14:paraId="5082F2CC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Зоны затопления, подтопления</w:t>
            </w:r>
          </w:p>
        </w:tc>
        <w:tc>
          <w:tcPr>
            <w:tcW w:w="4994" w:type="dxa"/>
          </w:tcPr>
          <w:p w14:paraId="4AA9665B" w14:textId="77777777" w:rsidR="004B179C" w:rsidRPr="004B179C" w:rsidRDefault="004B179C" w:rsidP="004B179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ru-RU"/>
              </w:rPr>
            </w:pPr>
            <w:r w:rsidRPr="004B179C">
              <w:rPr>
                <w:rFonts w:cs="Times New Roman"/>
                <w:lang w:eastAsia="ru-RU"/>
              </w:rPr>
              <w:t>Водный кодекс Российской Федерации</w:t>
            </w:r>
          </w:p>
        </w:tc>
      </w:tr>
    </w:tbl>
    <w:p w14:paraId="2EC705B9" w14:textId="77777777" w:rsidR="004B179C" w:rsidRPr="004B179C" w:rsidRDefault="004B179C" w:rsidP="004B179C">
      <w:pPr>
        <w:keepNext/>
        <w:tabs>
          <w:tab w:val="left" w:pos="851"/>
          <w:tab w:val="left" w:pos="993"/>
          <w:tab w:val="left" w:pos="2127"/>
        </w:tabs>
        <w:ind w:left="720"/>
        <w:contextualSpacing/>
        <w:jc w:val="both"/>
        <w:outlineLvl w:val="0"/>
        <w:rPr>
          <w:b/>
          <w:bCs/>
          <w:caps/>
          <w:sz w:val="28"/>
          <w:szCs w:val="28"/>
        </w:rPr>
      </w:pPr>
    </w:p>
    <w:p w14:paraId="69026FF9" w14:textId="77777777" w:rsidR="004B179C" w:rsidRDefault="004B179C" w:rsidP="004B179C">
      <w:pPr>
        <w:pStyle w:val="2612"/>
        <w:sectPr w:rsidR="004B179C" w:rsidSect="004B179C">
          <w:pgSz w:w="11905" w:h="16837" w:code="9"/>
          <w:pgMar w:top="340" w:right="1418" w:bottom="284" w:left="567" w:header="567" w:footer="454" w:gutter="0"/>
          <w:cols w:space="720"/>
          <w:docGrid w:linePitch="360"/>
        </w:sectPr>
      </w:pPr>
    </w:p>
    <w:p w14:paraId="6607EF44" w14:textId="74D406D0" w:rsidR="004B179C" w:rsidRPr="00E71661" w:rsidRDefault="004B179C" w:rsidP="004B179C">
      <w:pPr>
        <w:pStyle w:val="1"/>
        <w:numPr>
          <w:ilvl w:val="0"/>
          <w:numId w:val="8"/>
        </w:numPr>
        <w:contextualSpacing/>
        <w:rPr>
          <w:caps/>
          <w:lang w:val="ru-RU"/>
        </w:rPr>
      </w:pPr>
      <w:bookmarkStart w:id="7" w:name="_Toc129352357"/>
      <w:bookmarkStart w:id="8" w:name="_Toc135228934"/>
      <w:r>
        <w:rPr>
          <w:caps/>
          <w:lang w:val="ru-RU"/>
        </w:rPr>
        <w:lastRenderedPageBreak/>
        <w:t xml:space="preserve">пАРАМЕТРЫ ФУНКЦИОНАЛЬНЫХ ЗОН, А ТАКЖЕ СВЕДЕНИЯ О ПЛАНИРУЕМЫХ ДЛЯ РАЗМЕЩЕНИЙ В НИХ </w:t>
      </w:r>
      <w:proofErr w:type="gramStart"/>
      <w:r>
        <w:rPr>
          <w:caps/>
          <w:lang w:val="ru-RU"/>
        </w:rPr>
        <w:t xml:space="preserve">ОБЪЕКТАХ  </w:t>
      </w:r>
      <w:r w:rsidRPr="00333BD5">
        <w:rPr>
          <w:caps/>
          <w:lang w:val="ru-RU"/>
        </w:rPr>
        <w:t>федерального</w:t>
      </w:r>
      <w:proofErr w:type="gramEnd"/>
      <w:r w:rsidRPr="00333BD5">
        <w:rPr>
          <w:caps/>
          <w:lang w:val="ru-RU"/>
        </w:rPr>
        <w:t xml:space="preserve"> значения, объектов регионального значения</w:t>
      </w:r>
      <w:r>
        <w:rPr>
          <w:caps/>
          <w:lang w:val="ru-RU"/>
        </w:rPr>
        <w:t>, ОБЪЕКТАХ МЕСТНОГО ЗНАЧЕНИЯ, ЗА ИСКЛЮЧЕНИЕМ ЛИНЕЙНЫХ ОБЪЕКТОВ</w:t>
      </w:r>
      <w:bookmarkEnd w:id="7"/>
      <w:bookmarkEnd w:id="8"/>
    </w:p>
    <w:p w14:paraId="5972F239" w14:textId="77777777" w:rsidR="004B179C" w:rsidRPr="009B0749" w:rsidRDefault="004B179C" w:rsidP="004B179C">
      <w:pPr>
        <w:contextualSpacing/>
        <w:jc w:val="both"/>
      </w:pPr>
    </w:p>
    <w:p w14:paraId="29C34B7A" w14:textId="77777777" w:rsidR="004B179C" w:rsidRPr="009B0749" w:rsidRDefault="004B179C" w:rsidP="004B179C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14:paraId="443347D5" w14:textId="77777777" w:rsidR="004B179C" w:rsidRPr="009B0749" w:rsidRDefault="004B179C" w:rsidP="004B179C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7E579F46" w14:textId="77777777" w:rsidR="004B179C" w:rsidRPr="009B0749" w:rsidRDefault="004B179C" w:rsidP="004B179C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</w:t>
      </w:r>
      <w:r>
        <w:t>ьного плана приведен в таблице 3</w:t>
      </w:r>
      <w:r w:rsidRPr="009B0749">
        <w:t>.1.</w:t>
      </w:r>
    </w:p>
    <w:p w14:paraId="02864C06" w14:textId="7C90CA7E" w:rsidR="004B179C" w:rsidRPr="00B66E92" w:rsidRDefault="004B179C" w:rsidP="004B179C">
      <w:pPr>
        <w:ind w:left="284" w:firstLine="567"/>
        <w:contextualSpacing/>
        <w:jc w:val="right"/>
        <w:rPr>
          <w:b/>
        </w:rPr>
      </w:pPr>
      <w:r>
        <w:rPr>
          <w:b/>
        </w:rPr>
        <w:t>Таблица 3</w:t>
      </w:r>
      <w:r w:rsidRPr="00B66E92">
        <w:rPr>
          <w:b/>
        </w:rPr>
        <w:t>.1.</w:t>
      </w:r>
    </w:p>
    <w:p w14:paraId="751F44F0" w14:textId="77777777" w:rsidR="004B179C" w:rsidRPr="009B0749" w:rsidRDefault="004B179C" w:rsidP="004B179C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14:paraId="4BA4A553" w14:textId="77777777" w:rsidR="004B179C" w:rsidRPr="009B0749" w:rsidRDefault="004B179C" w:rsidP="004B179C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p w14:paraId="7FFC0922" w14:textId="3E7EF239" w:rsidR="004B179C" w:rsidRPr="009B0749" w:rsidRDefault="004B179C" w:rsidP="004B179C">
      <w:pPr>
        <w:ind w:left="284" w:firstLine="567"/>
        <w:contextualSpacing/>
        <w:jc w:val="center"/>
      </w:pPr>
    </w:p>
    <w:tbl>
      <w:tblPr>
        <w:tblStyle w:val="af3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3118"/>
        <w:gridCol w:w="2410"/>
      </w:tblGrid>
      <w:tr w:rsidR="004B179C" w:rsidRPr="0005537D" w14:paraId="12E081B4" w14:textId="77777777" w:rsidTr="004B179C">
        <w:trPr>
          <w:trHeight w:val="612"/>
          <w:tblHeader/>
        </w:trPr>
        <w:tc>
          <w:tcPr>
            <w:tcW w:w="850" w:type="dxa"/>
          </w:tcPr>
          <w:p w14:paraId="02F75CA9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D01A4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</w:tcPr>
          <w:p w14:paraId="66AA63E2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D01A4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14:paraId="31C6C08D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D01A4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410" w:type="dxa"/>
          </w:tcPr>
          <w:p w14:paraId="30D5BDD6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D01A4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4B179C" w:rsidRPr="0005537D" w14:paraId="5C549769" w14:textId="77777777" w:rsidTr="004B179C">
        <w:trPr>
          <w:trHeight w:val="311"/>
        </w:trPr>
        <w:tc>
          <w:tcPr>
            <w:tcW w:w="850" w:type="dxa"/>
            <w:vAlign w:val="center"/>
          </w:tcPr>
          <w:p w14:paraId="49DC8A64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DD01A4">
              <w:rPr>
                <w:bCs/>
                <w:color w:val="auto"/>
              </w:rPr>
              <w:t>1.</w:t>
            </w:r>
          </w:p>
        </w:tc>
        <w:tc>
          <w:tcPr>
            <w:tcW w:w="8789" w:type="dxa"/>
            <w:gridSpan w:val="3"/>
          </w:tcPr>
          <w:p w14:paraId="2CB5FA6B" w14:textId="77777777" w:rsidR="004B179C" w:rsidRPr="00DD01A4" w:rsidRDefault="004B179C" w:rsidP="004B179C">
            <w:pPr>
              <w:pStyle w:val="Default"/>
              <w:contextualSpacing/>
              <w:rPr>
                <w:bCs/>
                <w:color w:val="auto"/>
              </w:rPr>
            </w:pPr>
            <w:r w:rsidRPr="00DD01A4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4B179C" w:rsidRPr="0005537D" w14:paraId="70C911B3" w14:textId="77777777" w:rsidTr="004B179C">
        <w:trPr>
          <w:trHeight w:val="1093"/>
        </w:trPr>
        <w:tc>
          <w:tcPr>
            <w:tcW w:w="850" w:type="dxa"/>
            <w:vAlign w:val="center"/>
          </w:tcPr>
          <w:p w14:paraId="34418E5B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14:paraId="51FF1286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14:paraId="417673E0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410" w:type="dxa"/>
          </w:tcPr>
          <w:p w14:paraId="78482001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0200B915" w14:textId="77777777" w:rsidR="004B179C" w:rsidRPr="00DD01A4" w:rsidRDefault="004B179C" w:rsidP="004B179C">
            <w:pPr>
              <w:pStyle w:val="Default"/>
              <w:contextualSpacing/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05537D" w14:paraId="73A5CE26" w14:textId="77777777" w:rsidTr="004B179C">
        <w:trPr>
          <w:trHeight w:val="300"/>
        </w:trPr>
        <w:tc>
          <w:tcPr>
            <w:tcW w:w="850" w:type="dxa"/>
            <w:vAlign w:val="center"/>
          </w:tcPr>
          <w:p w14:paraId="6CB8ED46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14:paraId="0D7380E8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14:paraId="2324FC1B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410" w:type="dxa"/>
          </w:tcPr>
          <w:p w14:paraId="5CE857A5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58774BDA" w14:textId="77777777" w:rsidR="004B179C" w:rsidRPr="00DD01A4" w:rsidRDefault="004B179C" w:rsidP="004B179C">
            <w:r w:rsidRPr="00DD01A4">
              <w:t>https://fgistp.economy.gov.ru/</w:t>
            </w:r>
          </w:p>
        </w:tc>
      </w:tr>
      <w:tr w:rsidR="004B179C" w:rsidRPr="0005537D" w14:paraId="1989A959" w14:textId="77777777" w:rsidTr="004B179C">
        <w:trPr>
          <w:trHeight w:val="932"/>
        </w:trPr>
        <w:tc>
          <w:tcPr>
            <w:tcW w:w="850" w:type="dxa"/>
            <w:vAlign w:val="center"/>
          </w:tcPr>
          <w:p w14:paraId="3AE26D7C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14:paraId="1B8EF442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14:paraId="563D4305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Распоряжение Правительства Российской Федерации от 28.12.2012 №2607-р</w:t>
            </w:r>
          </w:p>
        </w:tc>
        <w:tc>
          <w:tcPr>
            <w:tcW w:w="2410" w:type="dxa"/>
          </w:tcPr>
          <w:p w14:paraId="0740F5C1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6220A5E8" w14:textId="77777777" w:rsidR="004B179C" w:rsidRPr="00DD01A4" w:rsidRDefault="004B179C" w:rsidP="004B179C">
            <w:pPr>
              <w:pStyle w:val="Default"/>
              <w:contextualSpacing/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05537D" w14:paraId="4404E855" w14:textId="77777777" w:rsidTr="004B179C">
        <w:trPr>
          <w:trHeight w:val="1093"/>
        </w:trPr>
        <w:tc>
          <w:tcPr>
            <w:tcW w:w="850" w:type="dxa"/>
            <w:vAlign w:val="center"/>
          </w:tcPr>
          <w:p w14:paraId="51327CAB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14:paraId="18E594F3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14:paraId="3A8FE62D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Распоряжение Правительства Российской Федерации от 26.02.2013 №247-р</w:t>
            </w:r>
          </w:p>
        </w:tc>
        <w:tc>
          <w:tcPr>
            <w:tcW w:w="2410" w:type="dxa"/>
          </w:tcPr>
          <w:p w14:paraId="3D7E1328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28B1B1F6" w14:textId="77777777" w:rsidR="004B179C" w:rsidRPr="00DD01A4" w:rsidRDefault="004B179C" w:rsidP="004B179C">
            <w:r w:rsidRPr="00DD01A4">
              <w:t>https://fgistp.economy.gov.ru/</w:t>
            </w:r>
          </w:p>
        </w:tc>
      </w:tr>
      <w:tr w:rsidR="004B179C" w:rsidRPr="0005537D" w14:paraId="751D47F6" w14:textId="77777777" w:rsidTr="004B179C">
        <w:trPr>
          <w:trHeight w:val="1093"/>
        </w:trPr>
        <w:tc>
          <w:tcPr>
            <w:tcW w:w="850" w:type="dxa"/>
            <w:vAlign w:val="center"/>
          </w:tcPr>
          <w:p w14:paraId="0B51E70A" w14:textId="77777777" w:rsidR="004B179C" w:rsidRPr="00DD01A4" w:rsidRDefault="004B179C" w:rsidP="004B179C">
            <w:pPr>
              <w:pStyle w:val="Default"/>
              <w:contextualSpacing/>
              <w:rPr>
                <w:bCs/>
                <w:color w:val="auto"/>
              </w:rPr>
            </w:pPr>
            <w:r w:rsidRPr="00DD01A4">
              <w:rPr>
                <w:bCs/>
                <w:color w:val="auto"/>
              </w:rPr>
              <w:lastRenderedPageBreak/>
              <w:t>1.5.</w:t>
            </w:r>
          </w:p>
        </w:tc>
        <w:tc>
          <w:tcPr>
            <w:tcW w:w="3261" w:type="dxa"/>
          </w:tcPr>
          <w:p w14:paraId="60191C29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14:paraId="3E5A2D35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410" w:type="dxa"/>
          </w:tcPr>
          <w:p w14:paraId="24851BB4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21848CE1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05537D" w14:paraId="7980E867" w14:textId="77777777" w:rsidTr="004B179C">
        <w:trPr>
          <w:trHeight w:val="1093"/>
        </w:trPr>
        <w:tc>
          <w:tcPr>
            <w:tcW w:w="850" w:type="dxa"/>
            <w:vAlign w:val="center"/>
          </w:tcPr>
          <w:p w14:paraId="7F5E995B" w14:textId="77777777" w:rsidR="004B179C" w:rsidRPr="00DD01A4" w:rsidRDefault="004B179C" w:rsidP="004B179C">
            <w:pPr>
              <w:pStyle w:val="Default"/>
              <w:contextualSpacing/>
              <w:rPr>
                <w:bCs/>
                <w:color w:val="auto"/>
              </w:rPr>
            </w:pPr>
            <w:r w:rsidRPr="00DD01A4">
              <w:rPr>
                <w:bCs/>
                <w:color w:val="auto"/>
              </w:rPr>
              <w:t>1.6</w:t>
            </w:r>
          </w:p>
        </w:tc>
        <w:tc>
          <w:tcPr>
            <w:tcW w:w="3261" w:type="dxa"/>
          </w:tcPr>
          <w:p w14:paraId="6B2E34F6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14:paraId="66B2B9C6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410" w:type="dxa"/>
          </w:tcPr>
          <w:p w14:paraId="718DDD3C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6A6D2DBF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05537D" w14:paraId="27FF227F" w14:textId="77777777" w:rsidTr="004B179C">
        <w:trPr>
          <w:trHeight w:val="733"/>
        </w:trPr>
        <w:tc>
          <w:tcPr>
            <w:tcW w:w="850" w:type="dxa"/>
            <w:vAlign w:val="center"/>
          </w:tcPr>
          <w:p w14:paraId="6160A676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bCs/>
                <w:color w:val="auto"/>
              </w:rPr>
              <w:t>2.</w:t>
            </w:r>
          </w:p>
        </w:tc>
        <w:tc>
          <w:tcPr>
            <w:tcW w:w="8789" w:type="dxa"/>
            <w:gridSpan w:val="3"/>
          </w:tcPr>
          <w:p w14:paraId="53DEDE33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4B179C" w:rsidRPr="0005537D" w14:paraId="678A3976" w14:textId="77777777" w:rsidTr="004B179C">
        <w:trPr>
          <w:trHeight w:val="2528"/>
        </w:trPr>
        <w:tc>
          <w:tcPr>
            <w:tcW w:w="850" w:type="dxa"/>
            <w:vAlign w:val="center"/>
          </w:tcPr>
          <w:p w14:paraId="01DB1F0F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14:paraId="4E432969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Схема территориального планирования Белгородской области</w:t>
            </w:r>
          </w:p>
        </w:tc>
        <w:tc>
          <w:tcPr>
            <w:tcW w:w="3118" w:type="dxa"/>
          </w:tcPr>
          <w:p w14:paraId="01988C60" w14:textId="77777777" w:rsidR="004B179C" w:rsidRPr="00DD01A4" w:rsidRDefault="004B179C" w:rsidP="004B179C">
            <w:pPr>
              <w:pStyle w:val="Default"/>
              <w:contextualSpacing/>
              <w:jc w:val="both"/>
              <w:rPr>
                <w:color w:val="auto"/>
              </w:rPr>
            </w:pPr>
            <w:r w:rsidRPr="00DD01A4">
              <w:rPr>
                <w:color w:val="auto"/>
              </w:rPr>
              <w:t>Постановление Правительства Белгородской области "О внесении изменений в постановление Правительства Белгородской области от 31 октября 2011 года № 399-пп</w:t>
            </w:r>
            <w:proofErr w:type="gramStart"/>
            <w:r w:rsidRPr="00DD01A4">
              <w:rPr>
                <w:color w:val="auto"/>
              </w:rPr>
              <w:t>"  №</w:t>
            </w:r>
            <w:proofErr w:type="gramEnd"/>
            <w:r w:rsidRPr="00DD01A4">
              <w:rPr>
                <w:color w:val="auto"/>
              </w:rPr>
              <w:t xml:space="preserve"> 515-пп от 08.11.2021</w:t>
            </w:r>
          </w:p>
        </w:tc>
        <w:tc>
          <w:tcPr>
            <w:tcW w:w="2410" w:type="dxa"/>
          </w:tcPr>
          <w:p w14:paraId="544DE038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4A9F97AA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05537D" w14:paraId="429C19FD" w14:textId="77777777" w:rsidTr="004B179C">
        <w:trPr>
          <w:trHeight w:val="683"/>
        </w:trPr>
        <w:tc>
          <w:tcPr>
            <w:tcW w:w="850" w:type="dxa"/>
            <w:vAlign w:val="center"/>
          </w:tcPr>
          <w:p w14:paraId="3CCB4281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 xml:space="preserve">3. </w:t>
            </w:r>
          </w:p>
        </w:tc>
        <w:tc>
          <w:tcPr>
            <w:tcW w:w="8789" w:type="dxa"/>
            <w:gridSpan w:val="3"/>
          </w:tcPr>
          <w:p w14:paraId="5CC31226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4B179C" w:rsidRPr="0005537D" w14:paraId="1F600E86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799DE51C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14:paraId="396B5A15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Схема территориального планирования муниципального образования "</w:t>
            </w:r>
            <w:proofErr w:type="spellStart"/>
            <w:r w:rsidRPr="00DD01A4">
              <w:rPr>
                <w:color w:val="auto"/>
              </w:rPr>
              <w:t>Ракитянский</w:t>
            </w:r>
            <w:proofErr w:type="spellEnd"/>
            <w:r w:rsidRPr="00DD01A4">
              <w:rPr>
                <w:color w:val="auto"/>
              </w:rPr>
              <w:t xml:space="preserve"> район" Белгородской области</w:t>
            </w:r>
          </w:p>
        </w:tc>
        <w:tc>
          <w:tcPr>
            <w:tcW w:w="3118" w:type="dxa"/>
            <w:vAlign w:val="center"/>
          </w:tcPr>
          <w:p w14:paraId="666BBBA8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Решение Муниципального совета №2 от 24.12.2010</w:t>
            </w:r>
          </w:p>
        </w:tc>
        <w:tc>
          <w:tcPr>
            <w:tcW w:w="2410" w:type="dxa"/>
            <w:vAlign w:val="center"/>
          </w:tcPr>
          <w:p w14:paraId="4E0B08AD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1858BD3A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05537D" w14:paraId="62E6F1F8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4319E3DA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bCs/>
                <w:color w:val="auto"/>
              </w:rPr>
              <w:t>4.</w:t>
            </w:r>
          </w:p>
        </w:tc>
        <w:tc>
          <w:tcPr>
            <w:tcW w:w="8789" w:type="dxa"/>
            <w:gridSpan w:val="3"/>
          </w:tcPr>
          <w:p w14:paraId="5346EC60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</w:tr>
      <w:tr w:rsidR="004B179C" w:rsidRPr="009A349B" w14:paraId="04A04258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50DDA1CA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>4.1</w:t>
            </w:r>
          </w:p>
        </w:tc>
        <w:tc>
          <w:tcPr>
            <w:tcW w:w="3261" w:type="dxa"/>
            <w:vAlign w:val="center"/>
          </w:tcPr>
          <w:p w14:paraId="6194B565" w14:textId="77777777" w:rsidR="004B179C" w:rsidRPr="00DD01A4" w:rsidRDefault="004B179C" w:rsidP="004B179C">
            <w:pPr>
              <w:rPr>
                <w:rFonts w:cs="Times New Roman"/>
              </w:rPr>
            </w:pPr>
            <w:r w:rsidRPr="00DD01A4">
              <w:rPr>
                <w:rFonts w:cs="Times New Roman"/>
              </w:rPr>
              <w:t xml:space="preserve">Генеральный план Сергиевского сельского поселения </w:t>
            </w:r>
            <w:proofErr w:type="spellStart"/>
            <w:r w:rsidRPr="00DD01A4">
              <w:rPr>
                <w:rFonts w:cs="Times New Roman"/>
              </w:rPr>
              <w:t>Краснояружского</w:t>
            </w:r>
            <w:proofErr w:type="spellEnd"/>
            <w:r w:rsidRPr="00DD01A4">
              <w:rPr>
                <w:rFonts w:cs="Times New Roman"/>
              </w:rPr>
              <w:t xml:space="preserve"> района Белгородской области</w:t>
            </w:r>
          </w:p>
          <w:p w14:paraId="20FFDCED" w14:textId="77777777" w:rsidR="004B179C" w:rsidRPr="00DD01A4" w:rsidRDefault="004B179C" w:rsidP="004B179C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12CB45E5" w14:textId="77777777" w:rsidR="004B179C" w:rsidRPr="00DD01A4" w:rsidRDefault="004B179C" w:rsidP="004B179C">
            <w:pPr>
              <w:rPr>
                <w:rFonts w:cs="Times New Roman"/>
              </w:rPr>
            </w:pPr>
            <w:r w:rsidRPr="00DD01A4">
              <w:rPr>
                <w:rFonts w:cs="Times New Roman"/>
              </w:rPr>
              <w:t>Распоряжение департамента строительства и транспорта Белгородской области № 314 от 20.03.2018</w:t>
            </w:r>
          </w:p>
        </w:tc>
        <w:tc>
          <w:tcPr>
            <w:tcW w:w="2410" w:type="dxa"/>
          </w:tcPr>
          <w:p w14:paraId="1B4514D8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443D7437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9A349B" w14:paraId="3E2AF825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131DCDB6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>4.2</w:t>
            </w:r>
          </w:p>
        </w:tc>
        <w:tc>
          <w:tcPr>
            <w:tcW w:w="3261" w:type="dxa"/>
            <w:vAlign w:val="center"/>
          </w:tcPr>
          <w:p w14:paraId="79698B3E" w14:textId="77777777" w:rsidR="004B179C" w:rsidRPr="00DD01A4" w:rsidRDefault="004B179C" w:rsidP="004B179C">
            <w:pPr>
              <w:rPr>
                <w:rFonts w:cs="Times New Roman"/>
              </w:rPr>
            </w:pPr>
            <w:r w:rsidRPr="00DD01A4">
              <w:rPr>
                <w:rFonts w:cs="Times New Roman"/>
              </w:rPr>
              <w:t xml:space="preserve">Генеральный план Илек-Пеньковского сельского поселения </w:t>
            </w:r>
            <w:proofErr w:type="spellStart"/>
            <w:r w:rsidRPr="00DD01A4">
              <w:rPr>
                <w:rFonts w:cs="Times New Roman"/>
              </w:rPr>
              <w:t>Краснояружского</w:t>
            </w:r>
            <w:proofErr w:type="spellEnd"/>
            <w:r w:rsidRPr="00DD01A4">
              <w:rPr>
                <w:rFonts w:cs="Times New Roman"/>
              </w:rPr>
              <w:t xml:space="preserve"> района Белгородской области</w:t>
            </w:r>
          </w:p>
          <w:p w14:paraId="610FB857" w14:textId="77777777" w:rsidR="004B179C" w:rsidRPr="00DD01A4" w:rsidRDefault="004B179C" w:rsidP="004B179C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331FD452" w14:textId="77777777" w:rsidR="004B179C" w:rsidRPr="00DD01A4" w:rsidRDefault="004B179C" w:rsidP="004B179C">
            <w:pPr>
              <w:rPr>
                <w:rFonts w:cs="Times New Roman"/>
              </w:rPr>
            </w:pPr>
            <w:r w:rsidRPr="00DD01A4">
              <w:rPr>
                <w:rFonts w:cs="Times New Roman"/>
              </w:rPr>
              <w:t>Распоряжение департамента строительства и транспорта Белгородской области № 132 от 01.03.2018</w:t>
            </w:r>
          </w:p>
        </w:tc>
        <w:tc>
          <w:tcPr>
            <w:tcW w:w="2410" w:type="dxa"/>
          </w:tcPr>
          <w:p w14:paraId="67212B26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7E813714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9A349B" w14:paraId="13DBD0C9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117E8347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>4.3</w:t>
            </w:r>
          </w:p>
        </w:tc>
        <w:tc>
          <w:tcPr>
            <w:tcW w:w="3261" w:type="dxa"/>
            <w:vAlign w:val="center"/>
          </w:tcPr>
          <w:p w14:paraId="3D7EFA7C" w14:textId="77777777" w:rsidR="004B179C" w:rsidRPr="00DD01A4" w:rsidRDefault="004B179C" w:rsidP="004B179C">
            <w:pPr>
              <w:rPr>
                <w:rFonts w:cs="Times New Roman"/>
              </w:rPr>
            </w:pPr>
            <w:r w:rsidRPr="00DD01A4">
              <w:rPr>
                <w:rFonts w:cs="Times New Roman"/>
              </w:rPr>
              <w:t xml:space="preserve">Генеральный план </w:t>
            </w:r>
            <w:proofErr w:type="spellStart"/>
            <w:r w:rsidRPr="00DD01A4">
              <w:rPr>
                <w:rFonts w:cs="Times New Roman"/>
              </w:rPr>
              <w:t>Колотиловского</w:t>
            </w:r>
            <w:proofErr w:type="spellEnd"/>
            <w:r w:rsidRPr="00DD01A4">
              <w:rPr>
                <w:rFonts w:cs="Times New Roman"/>
              </w:rPr>
              <w:t xml:space="preserve"> сельского поселения </w:t>
            </w:r>
            <w:proofErr w:type="spellStart"/>
            <w:r w:rsidRPr="00DD01A4">
              <w:rPr>
                <w:rFonts w:cs="Times New Roman"/>
              </w:rPr>
              <w:t>Краснояружского</w:t>
            </w:r>
            <w:proofErr w:type="spellEnd"/>
            <w:r w:rsidRPr="00DD01A4">
              <w:rPr>
                <w:rFonts w:cs="Times New Roman"/>
              </w:rPr>
              <w:t xml:space="preserve"> района Белгородской области</w:t>
            </w:r>
          </w:p>
          <w:p w14:paraId="4B5C29A8" w14:textId="77777777" w:rsidR="004B179C" w:rsidRPr="00DD01A4" w:rsidRDefault="004B179C" w:rsidP="004B179C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14:paraId="29B6FE3B" w14:textId="77777777" w:rsidR="004B179C" w:rsidRPr="00DD01A4" w:rsidRDefault="004B179C" w:rsidP="004B179C">
            <w:pPr>
              <w:rPr>
                <w:rFonts w:cs="Times New Roman"/>
              </w:rPr>
            </w:pPr>
            <w:r w:rsidRPr="00DD01A4">
              <w:rPr>
                <w:rFonts w:cs="Times New Roman"/>
              </w:rPr>
              <w:t>Распоряжение департамента строительства и транспорта Белгородской области № 23 от 21.02.2020</w:t>
            </w:r>
          </w:p>
        </w:tc>
        <w:tc>
          <w:tcPr>
            <w:tcW w:w="2410" w:type="dxa"/>
          </w:tcPr>
          <w:p w14:paraId="6C43DBFF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025BB92E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9A349B" w14:paraId="59695A2C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72E575E7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>4.4</w:t>
            </w:r>
          </w:p>
        </w:tc>
        <w:tc>
          <w:tcPr>
            <w:tcW w:w="3261" w:type="dxa"/>
            <w:vAlign w:val="center"/>
          </w:tcPr>
          <w:p w14:paraId="67E90950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 xml:space="preserve">Генеральный план Илек - </w:t>
            </w:r>
            <w:proofErr w:type="spellStart"/>
            <w:r w:rsidRPr="00DD01A4">
              <w:rPr>
                <w:color w:val="auto"/>
              </w:rPr>
              <w:t>Кошарского</w:t>
            </w:r>
            <w:proofErr w:type="spellEnd"/>
            <w:r w:rsidRPr="00DD01A4">
              <w:rPr>
                <w:color w:val="auto"/>
              </w:rPr>
              <w:t xml:space="preserve"> сельского </w:t>
            </w:r>
            <w:r w:rsidRPr="00DD01A4">
              <w:rPr>
                <w:color w:val="auto"/>
              </w:rPr>
              <w:lastRenderedPageBreak/>
              <w:t xml:space="preserve">поселения </w:t>
            </w:r>
            <w:proofErr w:type="spellStart"/>
            <w:r w:rsidRPr="00DD01A4">
              <w:rPr>
                <w:color w:val="auto"/>
              </w:rPr>
              <w:t>Ракитянского</w:t>
            </w:r>
            <w:proofErr w:type="spellEnd"/>
            <w:r w:rsidRPr="00DD01A4">
              <w:rPr>
                <w:color w:val="auto"/>
              </w:rPr>
              <w:t xml:space="preserve"> района Белгородской области</w:t>
            </w:r>
          </w:p>
          <w:p w14:paraId="72173F91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14:paraId="00EE8109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lastRenderedPageBreak/>
              <w:t xml:space="preserve">Распоряжение департамента </w:t>
            </w:r>
            <w:r w:rsidRPr="00DD01A4">
              <w:rPr>
                <w:color w:val="auto"/>
              </w:rPr>
              <w:lastRenderedPageBreak/>
              <w:t>строительства и транспорта Белгородской области № 34 от 01.03.2018</w:t>
            </w:r>
          </w:p>
        </w:tc>
        <w:tc>
          <w:tcPr>
            <w:tcW w:w="2410" w:type="dxa"/>
          </w:tcPr>
          <w:p w14:paraId="58D8E459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lastRenderedPageBreak/>
              <w:t>ФГИС ТП</w:t>
            </w:r>
          </w:p>
          <w:p w14:paraId="13BD1F60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</w:t>
            </w:r>
            <w:r w:rsidRPr="00DD01A4">
              <w:rPr>
                <w:color w:val="auto"/>
              </w:rPr>
              <w:lastRenderedPageBreak/>
              <w:t>.gov.ru/</w:t>
            </w:r>
          </w:p>
        </w:tc>
      </w:tr>
      <w:tr w:rsidR="004B179C" w:rsidRPr="009A349B" w14:paraId="06200626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39B541F2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lastRenderedPageBreak/>
              <w:t>4.5</w:t>
            </w:r>
          </w:p>
        </w:tc>
        <w:tc>
          <w:tcPr>
            <w:tcW w:w="3261" w:type="dxa"/>
            <w:vAlign w:val="center"/>
          </w:tcPr>
          <w:p w14:paraId="79AFB355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Генеральный план городского поселения "Поселок Ракитное" муниципального района "</w:t>
            </w:r>
            <w:proofErr w:type="spellStart"/>
            <w:r w:rsidRPr="00DD01A4">
              <w:rPr>
                <w:color w:val="auto"/>
              </w:rPr>
              <w:t>Ракитянский</w:t>
            </w:r>
            <w:proofErr w:type="spellEnd"/>
            <w:r w:rsidRPr="00DD01A4">
              <w:rPr>
                <w:color w:val="auto"/>
              </w:rPr>
              <w:t xml:space="preserve"> район" Белгородской области</w:t>
            </w:r>
          </w:p>
          <w:p w14:paraId="647FBC96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14:paraId="1372B850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Распоряжение департамента строительства и транспорта Белгородской области № 284 от 05.06.2020</w:t>
            </w:r>
          </w:p>
        </w:tc>
        <w:tc>
          <w:tcPr>
            <w:tcW w:w="2410" w:type="dxa"/>
          </w:tcPr>
          <w:p w14:paraId="3315852B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5BA28D9F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  <w:tr w:rsidR="004B179C" w:rsidRPr="009A349B" w14:paraId="1A81DE8A" w14:textId="77777777" w:rsidTr="004B179C">
        <w:trPr>
          <w:trHeight w:val="453"/>
        </w:trPr>
        <w:tc>
          <w:tcPr>
            <w:tcW w:w="850" w:type="dxa"/>
            <w:vAlign w:val="center"/>
          </w:tcPr>
          <w:p w14:paraId="15989D2D" w14:textId="77777777" w:rsidR="004B179C" w:rsidRPr="00DD01A4" w:rsidRDefault="004B179C" w:rsidP="004B179C">
            <w:pPr>
              <w:pStyle w:val="Default"/>
              <w:contextualSpacing/>
              <w:jc w:val="center"/>
              <w:rPr>
                <w:color w:val="auto"/>
              </w:rPr>
            </w:pPr>
            <w:r w:rsidRPr="00DD01A4">
              <w:rPr>
                <w:color w:val="auto"/>
              </w:rPr>
              <w:t>4.6</w:t>
            </w:r>
          </w:p>
        </w:tc>
        <w:tc>
          <w:tcPr>
            <w:tcW w:w="3261" w:type="dxa"/>
            <w:vAlign w:val="center"/>
          </w:tcPr>
          <w:p w14:paraId="1AD271C2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Генеральный план городского поселения "Поселок Пролетарский" муниципального района "</w:t>
            </w:r>
            <w:proofErr w:type="spellStart"/>
            <w:r w:rsidRPr="00DD01A4">
              <w:rPr>
                <w:color w:val="auto"/>
              </w:rPr>
              <w:t>Ракитянский</w:t>
            </w:r>
            <w:proofErr w:type="spellEnd"/>
            <w:r w:rsidRPr="00DD01A4">
              <w:rPr>
                <w:color w:val="auto"/>
              </w:rPr>
              <w:t xml:space="preserve"> район" Белгородской области</w:t>
            </w:r>
          </w:p>
          <w:p w14:paraId="1662F1FA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14:paraId="6CE9B6C5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Распоряжение департамента строительства и транспорта Белгородской области № 220 от 24.05.2019</w:t>
            </w:r>
          </w:p>
        </w:tc>
        <w:tc>
          <w:tcPr>
            <w:tcW w:w="2410" w:type="dxa"/>
          </w:tcPr>
          <w:p w14:paraId="5D15912F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ФГИС ТП</w:t>
            </w:r>
          </w:p>
          <w:p w14:paraId="1F6FAE63" w14:textId="77777777" w:rsidR="004B179C" w:rsidRPr="00DD01A4" w:rsidRDefault="004B179C" w:rsidP="004B179C">
            <w:pPr>
              <w:pStyle w:val="Default"/>
              <w:contextualSpacing/>
              <w:rPr>
                <w:color w:val="auto"/>
              </w:rPr>
            </w:pPr>
            <w:r w:rsidRPr="00DD01A4">
              <w:rPr>
                <w:color w:val="auto"/>
              </w:rPr>
              <w:t>https://fgistp.economy.gov.ru/</w:t>
            </w:r>
          </w:p>
        </w:tc>
      </w:tr>
    </w:tbl>
    <w:p w14:paraId="03430E0E" w14:textId="77777777" w:rsidR="004B179C" w:rsidRPr="005D3BAD" w:rsidRDefault="004B179C" w:rsidP="004B179C">
      <w:pPr>
        <w:ind w:left="284" w:firstLine="567"/>
        <w:contextualSpacing/>
        <w:jc w:val="both"/>
        <w:rPr>
          <w:color w:val="00B0F0"/>
          <w:highlight w:val="yellow"/>
        </w:rPr>
      </w:pPr>
    </w:p>
    <w:p w14:paraId="6E30F828" w14:textId="2E9578BC" w:rsidR="004B179C" w:rsidRDefault="004B179C" w:rsidP="004B179C">
      <w:pPr>
        <w:pStyle w:val="2612"/>
        <w:sectPr w:rsidR="004B179C" w:rsidSect="004B179C">
          <w:pgSz w:w="11905" w:h="16837" w:code="9"/>
          <w:pgMar w:top="340" w:right="1418" w:bottom="284" w:left="567" w:header="567" w:footer="454" w:gutter="0"/>
          <w:cols w:space="720"/>
          <w:docGrid w:linePitch="360"/>
        </w:sectPr>
      </w:pPr>
    </w:p>
    <w:p w14:paraId="5A1CAC9F" w14:textId="0E8F5FB0" w:rsidR="004B179C" w:rsidRPr="00B66E92" w:rsidRDefault="004B179C" w:rsidP="004B179C">
      <w:pPr>
        <w:ind w:left="284" w:firstLine="567"/>
        <w:contextualSpacing/>
        <w:jc w:val="right"/>
        <w:rPr>
          <w:b/>
        </w:rPr>
      </w:pPr>
      <w:r>
        <w:rPr>
          <w:b/>
        </w:rPr>
        <w:lastRenderedPageBreak/>
        <w:t>Таблица 3.</w:t>
      </w:r>
      <w:r w:rsidR="00372E9A">
        <w:rPr>
          <w:b/>
        </w:rPr>
        <w:t>2</w:t>
      </w:r>
      <w:r w:rsidRPr="00B66E92">
        <w:rPr>
          <w:b/>
        </w:rPr>
        <w:t>.</w:t>
      </w:r>
    </w:p>
    <w:p w14:paraId="191739DD" w14:textId="77777777" w:rsidR="004B179C" w:rsidRPr="000343D3" w:rsidRDefault="004B179C" w:rsidP="004B179C">
      <w:pPr>
        <w:jc w:val="center"/>
      </w:pPr>
      <w:bookmarkStart w:id="9" w:name="_Toc30411411"/>
      <w:r w:rsidRPr="000343D3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p w14:paraId="38486740" w14:textId="2D56A0AE" w:rsidR="00B63682" w:rsidRPr="000A08B5" w:rsidRDefault="00B63682" w:rsidP="00B66E92">
      <w:pPr>
        <w:ind w:left="284" w:firstLine="567"/>
        <w:contextualSpacing/>
        <w:jc w:val="both"/>
      </w:pPr>
    </w:p>
    <w:tbl>
      <w:tblPr>
        <w:tblW w:w="1570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1843"/>
        <w:gridCol w:w="1701"/>
        <w:gridCol w:w="1276"/>
        <w:gridCol w:w="1842"/>
        <w:gridCol w:w="851"/>
        <w:gridCol w:w="709"/>
        <w:gridCol w:w="2381"/>
      </w:tblGrid>
      <w:tr w:rsidR="00E65DAB" w:rsidRPr="005B2A52" w14:paraId="1E8B47B3" w14:textId="77777777" w:rsidTr="00372E9A">
        <w:trPr>
          <w:trHeight w:val="445"/>
          <w:tblHeader/>
        </w:trPr>
        <w:tc>
          <w:tcPr>
            <w:tcW w:w="1559" w:type="dxa"/>
            <w:vMerge w:val="restart"/>
            <w:shd w:val="clear" w:color="auto" w:fill="FFFEFF"/>
            <w:vAlign w:val="center"/>
          </w:tcPr>
          <w:p w14:paraId="4CADD4B5" w14:textId="77777777" w:rsidR="00E65DAB" w:rsidRPr="005B2A52" w:rsidRDefault="00E65DAB" w:rsidP="00E65DAB">
            <w:pPr>
              <w:pStyle w:val="afe"/>
            </w:pPr>
            <w:r w:rsidRPr="005B2A52">
              <w:t>Код объекта</w:t>
            </w:r>
          </w:p>
        </w:tc>
        <w:tc>
          <w:tcPr>
            <w:tcW w:w="3544" w:type="dxa"/>
            <w:vMerge w:val="restart"/>
            <w:shd w:val="clear" w:color="auto" w:fill="FFFEFF"/>
            <w:vAlign w:val="center"/>
          </w:tcPr>
          <w:p w14:paraId="43C60CCE" w14:textId="77777777" w:rsidR="00E65DAB" w:rsidRPr="005B2A52" w:rsidRDefault="00E65DAB" w:rsidP="00576C62">
            <w:pPr>
              <w:pStyle w:val="afe"/>
            </w:pPr>
            <w:r w:rsidRPr="005B2A52">
              <w:t>Значение</w:t>
            </w:r>
          </w:p>
        </w:tc>
        <w:tc>
          <w:tcPr>
            <w:tcW w:w="3544" w:type="dxa"/>
            <w:gridSpan w:val="2"/>
            <w:shd w:val="clear" w:color="auto" w:fill="FFFEFF"/>
            <w:vAlign w:val="center"/>
          </w:tcPr>
          <w:p w14:paraId="1FE607A4" w14:textId="77777777" w:rsidR="00E65DAB" w:rsidRPr="005B2A52" w:rsidRDefault="00E65DAB" w:rsidP="00576C62">
            <w:pPr>
              <w:pStyle w:val="afe"/>
            </w:pPr>
            <w:r w:rsidRPr="005B2A52">
              <w:t>Условные обозначения</w:t>
            </w:r>
          </w:p>
        </w:tc>
        <w:tc>
          <w:tcPr>
            <w:tcW w:w="4678" w:type="dxa"/>
            <w:gridSpan w:val="4"/>
            <w:shd w:val="clear" w:color="auto" w:fill="FFFEFF"/>
            <w:vAlign w:val="center"/>
          </w:tcPr>
          <w:p w14:paraId="56BFD905" w14:textId="77777777" w:rsidR="00E65DAB" w:rsidRPr="005B2A52" w:rsidRDefault="00E65DAB" w:rsidP="00576C62">
            <w:pPr>
              <w:pStyle w:val="afe"/>
            </w:pPr>
            <w:r>
              <w:t>Параметры функциональных зон</w:t>
            </w:r>
          </w:p>
        </w:tc>
        <w:tc>
          <w:tcPr>
            <w:tcW w:w="2381" w:type="dxa"/>
            <w:vMerge w:val="restart"/>
            <w:shd w:val="clear" w:color="auto" w:fill="FFFEFF"/>
            <w:vAlign w:val="center"/>
          </w:tcPr>
          <w:p w14:paraId="18F588BC" w14:textId="77777777" w:rsidR="00E65DAB" w:rsidRDefault="00E65DAB" w:rsidP="00576C62">
            <w:pPr>
              <w:pStyle w:val="afe"/>
            </w:pPr>
            <w:r>
              <w:t>Сведения о планируемых объектах</w:t>
            </w:r>
          </w:p>
        </w:tc>
      </w:tr>
      <w:tr w:rsidR="00E65DAB" w:rsidRPr="005B2A52" w14:paraId="42ADF64C" w14:textId="77777777" w:rsidTr="00372E9A">
        <w:trPr>
          <w:trHeight w:val="463"/>
          <w:tblHeader/>
        </w:trPr>
        <w:tc>
          <w:tcPr>
            <w:tcW w:w="1559" w:type="dxa"/>
            <w:vMerge/>
            <w:shd w:val="clear" w:color="auto" w:fill="FFFEFF"/>
          </w:tcPr>
          <w:p w14:paraId="604A68BB" w14:textId="77777777" w:rsidR="00E65DAB" w:rsidRPr="005B2A52" w:rsidRDefault="00E65DAB" w:rsidP="00576C62">
            <w:pPr>
              <w:pStyle w:val="afe"/>
            </w:pPr>
          </w:p>
        </w:tc>
        <w:tc>
          <w:tcPr>
            <w:tcW w:w="3544" w:type="dxa"/>
            <w:vMerge/>
            <w:shd w:val="clear" w:color="auto" w:fill="FFFEFF"/>
            <w:vAlign w:val="center"/>
          </w:tcPr>
          <w:p w14:paraId="21A0AB72" w14:textId="77777777" w:rsidR="00E65DAB" w:rsidRPr="005B2A52" w:rsidRDefault="00E65DAB" w:rsidP="00576C62">
            <w:pPr>
              <w:pStyle w:val="afe"/>
            </w:pPr>
          </w:p>
        </w:tc>
        <w:tc>
          <w:tcPr>
            <w:tcW w:w="1843" w:type="dxa"/>
            <w:shd w:val="clear" w:color="auto" w:fill="FFFEFF"/>
            <w:vAlign w:val="center"/>
          </w:tcPr>
          <w:p w14:paraId="2BDE0244" w14:textId="77777777" w:rsidR="00E65DAB" w:rsidRPr="005B2A52" w:rsidRDefault="00E65DAB" w:rsidP="00342308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7F09B9F9" w14:textId="77777777" w:rsidR="00E65DAB" w:rsidRPr="005B2A52" w:rsidRDefault="00E65DAB" w:rsidP="00342308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  <w:tc>
          <w:tcPr>
            <w:tcW w:w="1276" w:type="dxa"/>
            <w:vMerge w:val="restart"/>
            <w:shd w:val="clear" w:color="auto" w:fill="FFFEFF"/>
            <w:textDirection w:val="btLr"/>
            <w:vAlign w:val="center"/>
          </w:tcPr>
          <w:p w14:paraId="33308C67" w14:textId="77777777" w:rsidR="00E65DAB" w:rsidRPr="00D646C7" w:rsidRDefault="00E65DAB" w:rsidP="00342308">
            <w:pPr>
              <w:pStyle w:val="110"/>
              <w:keepNext/>
              <w:keepLines/>
              <w:ind w:left="113" w:right="113"/>
              <w:rPr>
                <w:b/>
                <w:sz w:val="14"/>
                <w:szCs w:val="14"/>
                <w:shd w:val="clear" w:color="auto" w:fill="FFFFFF"/>
              </w:rPr>
            </w:pPr>
            <w:r w:rsidRPr="00D646C7">
              <w:rPr>
                <w:b/>
                <w:sz w:val="14"/>
                <w:szCs w:val="14"/>
              </w:rPr>
              <w:t>Максимально допустимый коэффициент застройки зоны (за исключением зон инженерной и транспортной инфраструктур и зон сельскохозяйственного использования)</w:t>
            </w:r>
          </w:p>
        </w:tc>
        <w:tc>
          <w:tcPr>
            <w:tcW w:w="1842" w:type="dxa"/>
            <w:vMerge w:val="restart"/>
            <w:shd w:val="clear" w:color="auto" w:fill="FFFEFF"/>
            <w:textDirection w:val="btLr"/>
            <w:vAlign w:val="center"/>
          </w:tcPr>
          <w:p w14:paraId="68872A80" w14:textId="77777777" w:rsidR="00E65DAB" w:rsidRPr="00D646C7" w:rsidRDefault="00E65DAB" w:rsidP="00D646C7">
            <w:pPr>
              <w:pStyle w:val="110"/>
              <w:keepNext/>
              <w:keepLines/>
              <w:ind w:left="113" w:right="113"/>
              <w:rPr>
                <w:b/>
                <w:sz w:val="14"/>
                <w:szCs w:val="14"/>
                <w:shd w:val="clear" w:color="auto" w:fill="FFFFFF"/>
              </w:rPr>
            </w:pPr>
            <w:r>
              <w:rPr>
                <w:b/>
                <w:sz w:val="16"/>
                <w:szCs w:val="14"/>
              </w:rPr>
              <w:t>М</w:t>
            </w:r>
            <w:r w:rsidRPr="00D646C7">
              <w:rPr>
                <w:b/>
                <w:sz w:val="16"/>
                <w:szCs w:val="14"/>
              </w:rPr>
              <w:t>аксимальная и средняя этажность застройки зоны (за исключением зон инженерной и транспортной инфраструктур и зон сельскохозяйственного использования)</w:t>
            </w:r>
          </w:p>
        </w:tc>
        <w:tc>
          <w:tcPr>
            <w:tcW w:w="851" w:type="dxa"/>
            <w:vMerge w:val="restart"/>
            <w:shd w:val="clear" w:color="auto" w:fill="FFFEFF"/>
            <w:textDirection w:val="btLr"/>
            <w:vAlign w:val="center"/>
          </w:tcPr>
          <w:p w14:paraId="24765D99" w14:textId="77777777" w:rsidR="00E65DAB" w:rsidRPr="00576C62" w:rsidRDefault="00E65DAB" w:rsidP="00576C62">
            <w:pPr>
              <w:widowControl w:val="0"/>
              <w:autoSpaceDE w:val="0"/>
              <w:autoSpaceDN w:val="0"/>
              <w:adjustRightInd w:val="0"/>
              <w:ind w:left="113" w:right="34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576C62">
              <w:rPr>
                <w:rFonts w:cs="Times New Roman"/>
                <w:b/>
                <w:sz w:val="14"/>
                <w:szCs w:val="14"/>
              </w:rPr>
              <w:t>Плотность населения (для функциональных зон, в которых возможно размещение жилья),</w:t>
            </w:r>
          </w:p>
          <w:p w14:paraId="6BF17C0A" w14:textId="77777777" w:rsidR="00E65DAB" w:rsidRPr="00576C62" w:rsidRDefault="00E65DAB" w:rsidP="00576C62">
            <w:pPr>
              <w:pStyle w:val="110"/>
              <w:keepNext/>
              <w:keepLines/>
              <w:ind w:left="113" w:right="113"/>
              <w:rPr>
                <w:b/>
                <w:sz w:val="14"/>
                <w:szCs w:val="14"/>
                <w:shd w:val="clear" w:color="auto" w:fill="FFFFFF"/>
              </w:rPr>
            </w:pPr>
            <w:r w:rsidRPr="00576C62">
              <w:rPr>
                <w:b/>
                <w:sz w:val="14"/>
                <w:szCs w:val="14"/>
              </w:rPr>
              <w:t>чел/га</w:t>
            </w:r>
          </w:p>
        </w:tc>
        <w:tc>
          <w:tcPr>
            <w:tcW w:w="709" w:type="dxa"/>
            <w:vMerge w:val="restart"/>
            <w:shd w:val="clear" w:color="auto" w:fill="FFFEFF"/>
            <w:textDirection w:val="btLr"/>
            <w:vAlign w:val="center"/>
          </w:tcPr>
          <w:p w14:paraId="2A307416" w14:textId="77777777" w:rsidR="00E65DAB" w:rsidRPr="00576C62" w:rsidRDefault="00E65DAB" w:rsidP="00576C62">
            <w:pPr>
              <w:pStyle w:val="110"/>
              <w:keepNext/>
              <w:keepLines/>
              <w:ind w:left="113" w:right="113"/>
              <w:rPr>
                <w:b/>
                <w:sz w:val="14"/>
                <w:szCs w:val="14"/>
                <w:shd w:val="clear" w:color="auto" w:fill="FFFFFF"/>
              </w:rPr>
            </w:pPr>
            <w:r w:rsidRPr="00576C62">
              <w:rPr>
                <w:b/>
                <w:sz w:val="18"/>
              </w:rPr>
              <w:t>Площадь зоны, га</w:t>
            </w:r>
          </w:p>
        </w:tc>
        <w:tc>
          <w:tcPr>
            <w:tcW w:w="2381" w:type="dxa"/>
            <w:vMerge/>
            <w:shd w:val="clear" w:color="auto" w:fill="FFFEFF"/>
            <w:textDirection w:val="btLr"/>
          </w:tcPr>
          <w:p w14:paraId="1FE22B90" w14:textId="77777777" w:rsidR="00E65DAB" w:rsidRPr="00576C62" w:rsidRDefault="00E65DAB" w:rsidP="00576C62">
            <w:pPr>
              <w:pStyle w:val="110"/>
              <w:keepNext/>
              <w:keepLines/>
              <w:ind w:left="113" w:right="113"/>
              <w:rPr>
                <w:b/>
                <w:sz w:val="18"/>
              </w:rPr>
            </w:pPr>
          </w:p>
        </w:tc>
      </w:tr>
      <w:tr w:rsidR="00E65DAB" w:rsidRPr="005B2A52" w14:paraId="6D19450E" w14:textId="77777777" w:rsidTr="00372E9A">
        <w:trPr>
          <w:trHeight w:val="1898"/>
          <w:tblHeader/>
        </w:trPr>
        <w:tc>
          <w:tcPr>
            <w:tcW w:w="8647" w:type="dxa"/>
            <w:gridSpan w:val="4"/>
            <w:shd w:val="clear" w:color="auto" w:fill="FFFEFF"/>
            <w:vAlign w:val="center"/>
          </w:tcPr>
          <w:p w14:paraId="26CEAA49" w14:textId="77777777" w:rsidR="00E65DAB" w:rsidRPr="005B2A52" w:rsidRDefault="00E65DAB" w:rsidP="00156E59">
            <w:pPr>
              <w:pStyle w:val="110"/>
              <w:rPr>
                <w:b/>
                <w:shd w:val="clear" w:color="auto" w:fill="FFFFFF"/>
              </w:rPr>
            </w:pPr>
            <w:r w:rsidRPr="00342308">
              <w:rPr>
                <w:b/>
                <w:sz w:val="32"/>
              </w:rPr>
              <w:t>Функциональные зоны</w:t>
            </w:r>
          </w:p>
        </w:tc>
        <w:tc>
          <w:tcPr>
            <w:tcW w:w="1276" w:type="dxa"/>
            <w:vMerge/>
            <w:shd w:val="clear" w:color="auto" w:fill="FFFEFF"/>
          </w:tcPr>
          <w:p w14:paraId="616782D7" w14:textId="77777777" w:rsidR="00E65DAB" w:rsidRPr="00D646C7" w:rsidRDefault="00E65DAB" w:rsidP="008E4B65">
            <w:pPr>
              <w:pStyle w:val="110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vMerge/>
            <w:shd w:val="clear" w:color="auto" w:fill="FFFEFF"/>
          </w:tcPr>
          <w:p w14:paraId="5B136784" w14:textId="77777777" w:rsidR="00E65DAB" w:rsidRPr="00D646C7" w:rsidRDefault="00E65DAB" w:rsidP="008E4B65">
            <w:pPr>
              <w:pStyle w:val="11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EFF"/>
          </w:tcPr>
          <w:p w14:paraId="127724FF" w14:textId="77777777" w:rsidR="00E65DAB" w:rsidRPr="00F47FA1" w:rsidRDefault="00E65DAB" w:rsidP="008E4B65">
            <w:pPr>
              <w:pStyle w:val="110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FEFF"/>
          </w:tcPr>
          <w:p w14:paraId="7FD30FA4" w14:textId="77777777" w:rsidR="00E65DAB" w:rsidRPr="00F47FA1" w:rsidRDefault="00E65DAB" w:rsidP="008E4B65">
            <w:pPr>
              <w:pStyle w:val="110"/>
              <w:rPr>
                <w:b/>
              </w:rPr>
            </w:pPr>
          </w:p>
        </w:tc>
        <w:tc>
          <w:tcPr>
            <w:tcW w:w="2381" w:type="dxa"/>
            <w:vMerge/>
            <w:shd w:val="clear" w:color="auto" w:fill="FFFEFF"/>
          </w:tcPr>
          <w:p w14:paraId="5F0C11F1" w14:textId="77777777" w:rsidR="00E65DAB" w:rsidRPr="00F47FA1" w:rsidRDefault="00E65DAB" w:rsidP="008E4B65">
            <w:pPr>
              <w:pStyle w:val="110"/>
              <w:rPr>
                <w:b/>
              </w:rPr>
            </w:pPr>
          </w:p>
        </w:tc>
      </w:tr>
      <w:tr w:rsidR="009E26AA" w:rsidRPr="005B2A52" w14:paraId="78F84BDE" w14:textId="77777777" w:rsidTr="00182BDC">
        <w:trPr>
          <w:trHeight w:val="680"/>
        </w:trPr>
        <w:tc>
          <w:tcPr>
            <w:tcW w:w="15706" w:type="dxa"/>
            <w:gridSpan w:val="9"/>
            <w:shd w:val="clear" w:color="auto" w:fill="FFFEFF"/>
            <w:vAlign w:val="center"/>
          </w:tcPr>
          <w:p w14:paraId="7D7B299C" w14:textId="77777777" w:rsidR="009E26AA" w:rsidRPr="009E26AA" w:rsidRDefault="009E26AA" w:rsidP="009E26AA">
            <w:pPr>
              <w:jc w:val="center"/>
              <w:rPr>
                <w:b/>
                <w:sz w:val="20"/>
              </w:rPr>
            </w:pPr>
            <w:r w:rsidRPr="009E26AA">
              <w:rPr>
                <w:b/>
              </w:rPr>
              <w:t>Зона градостроительного использования в границах населенных пунктов</w:t>
            </w:r>
          </w:p>
        </w:tc>
      </w:tr>
      <w:tr w:rsidR="009E26AA" w:rsidRPr="005B2A52" w14:paraId="3E12F659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688369C6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70101010</w:t>
            </w:r>
            <w:r>
              <w:rPr>
                <w:sz w:val="18"/>
              </w:rPr>
              <w:t>1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147DC0F3" w14:textId="77777777" w:rsidR="009E26AA" w:rsidRDefault="009E26AA" w:rsidP="008E4B65">
            <w:pPr>
              <w:pStyle w:val="112"/>
            </w:pPr>
            <w:r>
              <w:t>Зона застройки индивидуальными жилыми домами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375FF2F5" w14:textId="77777777" w:rsidR="009E26AA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5F871BD0">
                <v:rect id="_x0000_s1735" style="position:absolute;left:0;text-align:left;margin-left:22.65pt;margin-top:.1pt;width:53.15pt;height:26.6pt;z-index:252170752;mso-position-horizontal-relative:text;mso-position-vertical-relative:text" wrapcoords="-304 -617 -304 20983 21904 20983 21904 -617 -304 -617" fillcolor="#ffe132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76F8822F" w14:textId="77777777" w:rsidR="009E26AA" w:rsidRPr="00995C67" w:rsidRDefault="009E26AA" w:rsidP="008E4B65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36A73578" w14:textId="77777777" w:rsidR="009E26AA" w:rsidRPr="00156E59" w:rsidRDefault="009E26AA" w:rsidP="00182BDC">
            <w:pPr>
              <w:jc w:val="center"/>
              <w:rPr>
                <w:sz w:val="20"/>
              </w:rPr>
            </w:pPr>
            <w:r w:rsidRPr="00156E59">
              <w:rPr>
                <w:sz w:val="20"/>
              </w:rPr>
              <w:t>0,5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47BB01C1" w14:textId="77777777" w:rsidR="009E26AA" w:rsidRPr="00156E59" w:rsidRDefault="009E26AA" w:rsidP="007271A8">
            <w:pPr>
              <w:ind w:left="85" w:right="29"/>
              <w:jc w:val="center"/>
              <w:rPr>
                <w:sz w:val="20"/>
              </w:rPr>
            </w:pPr>
            <w:r w:rsidRPr="00156E59">
              <w:rPr>
                <w:sz w:val="20"/>
              </w:rPr>
              <w:t>Максимальная этажность -3 этажа, средняя этажность – 2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6C3F15B0" w14:textId="77777777" w:rsidR="009E26AA" w:rsidRPr="00156E59" w:rsidRDefault="009E26AA" w:rsidP="00182BDC">
            <w:pPr>
              <w:jc w:val="center"/>
              <w:rPr>
                <w:sz w:val="20"/>
              </w:rPr>
            </w:pPr>
            <w:r w:rsidRPr="00156E59">
              <w:rPr>
                <w:sz w:val="20"/>
              </w:rPr>
              <w:t>40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B2FF334" w14:textId="77777777" w:rsidR="009E26AA" w:rsidRPr="00156E59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596EF10" w14:textId="028AAD70" w:rsidR="009E26AA" w:rsidRDefault="00372E9A" w:rsidP="00693243">
            <w:pPr>
              <w:jc w:val="both"/>
              <w:rPr>
                <w:sz w:val="20"/>
              </w:rPr>
            </w:pPr>
            <w:r w:rsidRPr="00372E9A">
              <w:rPr>
                <w:sz w:val="20"/>
              </w:rPr>
              <w:t xml:space="preserve">Объекты местного </w:t>
            </w:r>
            <w:proofErr w:type="gramStart"/>
            <w:r w:rsidRPr="00372E9A">
              <w:rPr>
                <w:sz w:val="20"/>
              </w:rPr>
              <w:t>значения :</w:t>
            </w:r>
            <w:proofErr w:type="gramEnd"/>
            <w:r w:rsidR="00693243">
              <w:t xml:space="preserve"> </w:t>
            </w:r>
            <w:proofErr w:type="spellStart"/>
            <w:r w:rsidR="00693243" w:rsidRPr="00693243">
              <w:rPr>
                <w:sz w:val="20"/>
              </w:rPr>
              <w:t>отсутсвуют</w:t>
            </w:r>
            <w:proofErr w:type="spellEnd"/>
          </w:p>
          <w:p w14:paraId="73CD41F0" w14:textId="77777777" w:rsidR="00372E9A" w:rsidRDefault="00372E9A" w:rsidP="00693243">
            <w:pPr>
              <w:jc w:val="both"/>
              <w:rPr>
                <w:sz w:val="20"/>
              </w:rPr>
            </w:pPr>
            <w:r w:rsidRPr="00372E9A">
              <w:rPr>
                <w:sz w:val="20"/>
              </w:rPr>
              <w:t xml:space="preserve">Объекты </w:t>
            </w:r>
            <w:r>
              <w:rPr>
                <w:sz w:val="20"/>
              </w:rPr>
              <w:t>регионального</w:t>
            </w:r>
            <w:r w:rsidRPr="00372E9A">
              <w:rPr>
                <w:sz w:val="20"/>
              </w:rPr>
              <w:t xml:space="preserve"> </w:t>
            </w:r>
            <w:proofErr w:type="gramStart"/>
            <w:r w:rsidRPr="00372E9A">
              <w:rPr>
                <w:sz w:val="20"/>
              </w:rPr>
              <w:t>значения :</w:t>
            </w:r>
            <w:proofErr w:type="gramEnd"/>
            <w:r w:rsidR="00693243">
              <w:rPr>
                <w:sz w:val="20"/>
              </w:rPr>
              <w:t xml:space="preserve"> </w:t>
            </w:r>
            <w:proofErr w:type="spellStart"/>
            <w:r w:rsidR="00693243">
              <w:rPr>
                <w:sz w:val="20"/>
              </w:rPr>
              <w:t>отсутсвуют</w:t>
            </w:r>
            <w:proofErr w:type="spellEnd"/>
          </w:p>
          <w:p w14:paraId="0991EBE2" w14:textId="38792D34" w:rsidR="00693243" w:rsidRPr="00156E59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</w:t>
            </w:r>
            <w:r>
              <w:rPr>
                <w:sz w:val="20"/>
              </w:rPr>
              <w:t>федерального</w:t>
            </w:r>
            <w:r w:rsidRPr="00693243">
              <w:rPr>
                <w:sz w:val="20"/>
              </w:rPr>
              <w:t xml:space="preserve">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0F4FD5C5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7881857A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701010102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1BEA8EA9" w14:textId="77777777" w:rsidR="009E26AA" w:rsidRDefault="009E26AA" w:rsidP="008E4B65">
            <w:pPr>
              <w:pStyle w:val="112"/>
            </w:pPr>
            <w:r>
              <w:t xml:space="preserve">Зона застройки малоэтажными </w:t>
            </w:r>
          </w:p>
          <w:p w14:paraId="106FAE42" w14:textId="77777777" w:rsidR="009E26AA" w:rsidRPr="00EE06F8" w:rsidRDefault="009E26AA" w:rsidP="008E4B65">
            <w:pPr>
              <w:pStyle w:val="112"/>
            </w:pPr>
            <w:r>
              <w:t>жилыми домами (до 4 этажей, включая мансардный)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77CCAAF" w14:textId="77777777" w:rsidR="009E26AA" w:rsidRPr="00CA2AE3" w:rsidRDefault="004B179C" w:rsidP="008E4B65">
            <w:pPr>
              <w:pStyle w:val="110"/>
              <w:rPr>
                <w:noProof/>
                <w:highlight w:val="yellow"/>
              </w:rPr>
            </w:pPr>
            <w:r>
              <w:rPr>
                <w:noProof/>
              </w:rPr>
              <w:pict w14:anchorId="5D42F43F">
                <v:rect id="_x0000_s1736" style="position:absolute;left:0;text-align:left;margin-left:22.25pt;margin-top:-.25pt;width:53.15pt;height:26.6pt;z-index:252172800;mso-position-horizontal-relative:text;mso-position-vertical-relative:text" fillcolor="#fa0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79785198" w14:textId="77777777" w:rsidR="009E26AA" w:rsidRPr="00995C67" w:rsidRDefault="009E26AA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17DF3300" w14:textId="77777777" w:rsidR="009E26AA" w:rsidRPr="00832D8C" w:rsidRDefault="009E26AA" w:rsidP="00576C62">
            <w:pPr>
              <w:jc w:val="center"/>
              <w:rPr>
                <w:rFonts w:cs="Times New Roman"/>
                <w:sz w:val="20"/>
              </w:rPr>
            </w:pPr>
            <w:r w:rsidRPr="00832D8C">
              <w:rPr>
                <w:rFonts w:cs="Times New Roman"/>
                <w:sz w:val="20"/>
              </w:rPr>
              <w:t>0,6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68B4475C" w14:textId="77777777" w:rsidR="009E26AA" w:rsidRPr="00832D8C" w:rsidRDefault="009E26AA" w:rsidP="007271A8">
            <w:pPr>
              <w:ind w:left="85" w:right="29"/>
              <w:jc w:val="center"/>
              <w:rPr>
                <w:rFonts w:cs="Times New Roman"/>
                <w:sz w:val="20"/>
              </w:rPr>
            </w:pPr>
            <w:r w:rsidRPr="00832D8C">
              <w:rPr>
                <w:rFonts w:cs="Times New Roman"/>
                <w:sz w:val="20"/>
              </w:rPr>
              <w:t>Максимальная этажность - 4 этажа, включая мансардный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672295BF" w14:textId="77777777" w:rsidR="009E26AA" w:rsidRPr="00832D8C" w:rsidRDefault="009E26AA" w:rsidP="00576C62">
            <w:pPr>
              <w:jc w:val="center"/>
              <w:rPr>
                <w:rFonts w:cs="Times New Roman"/>
                <w:sz w:val="20"/>
              </w:rPr>
            </w:pPr>
            <w:r w:rsidRPr="00832D8C">
              <w:rPr>
                <w:rFonts w:cs="Times New Roman"/>
                <w:sz w:val="20"/>
              </w:rPr>
              <w:t>130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34D7ADDC" w14:textId="77777777" w:rsidR="009E26AA" w:rsidRPr="00832D8C" w:rsidRDefault="00A57AFA" w:rsidP="00576C6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773AD26F" w14:textId="77777777" w:rsidR="00693243" w:rsidRPr="00693243" w:rsidRDefault="00693243" w:rsidP="00693243">
            <w:pPr>
              <w:jc w:val="both"/>
              <w:rPr>
                <w:rFonts w:cs="Times New Roman"/>
                <w:sz w:val="20"/>
              </w:rPr>
            </w:pPr>
            <w:r w:rsidRPr="00693243">
              <w:rPr>
                <w:rFonts w:cs="Times New Roman"/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</w:rPr>
              <w:t>отсутсвуют</w:t>
            </w:r>
            <w:proofErr w:type="spellEnd"/>
          </w:p>
          <w:p w14:paraId="26A7E543" w14:textId="77777777" w:rsidR="00693243" w:rsidRPr="00693243" w:rsidRDefault="00693243" w:rsidP="00693243">
            <w:pPr>
              <w:jc w:val="both"/>
              <w:rPr>
                <w:rFonts w:cs="Times New Roman"/>
                <w:sz w:val="20"/>
              </w:rPr>
            </w:pPr>
            <w:r w:rsidRPr="00693243">
              <w:rPr>
                <w:rFonts w:cs="Times New Roman"/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</w:rPr>
              <w:t>отсутсвуют</w:t>
            </w:r>
            <w:proofErr w:type="spellEnd"/>
          </w:p>
          <w:p w14:paraId="513592DC" w14:textId="1212F56A" w:rsidR="009E26AA" w:rsidRPr="00832D8C" w:rsidRDefault="00693243" w:rsidP="00693243">
            <w:pPr>
              <w:jc w:val="both"/>
              <w:rPr>
                <w:rFonts w:cs="Times New Roman"/>
                <w:sz w:val="20"/>
              </w:rPr>
            </w:pPr>
            <w:r w:rsidRPr="00693243">
              <w:rPr>
                <w:rFonts w:cs="Times New Roman"/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55BA9726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04C8A3DD" w14:textId="77777777" w:rsidR="009E26AA" w:rsidRPr="00995C67" w:rsidRDefault="009E26AA" w:rsidP="009E26AA">
            <w:pPr>
              <w:pStyle w:val="110"/>
              <w:rPr>
                <w:sz w:val="18"/>
                <w:lang w:val="en-US"/>
              </w:rPr>
            </w:pPr>
            <w:r w:rsidRPr="00995C67">
              <w:rPr>
                <w:sz w:val="18"/>
              </w:rPr>
              <w:t>70101030</w:t>
            </w:r>
            <w:r w:rsidRPr="00995C67">
              <w:rPr>
                <w:sz w:val="18"/>
                <w:lang w:val="en-US"/>
              </w:rPr>
              <w:t>0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2042F8BA" w14:textId="77777777" w:rsidR="009E26AA" w:rsidRPr="00EE06F8" w:rsidRDefault="009E26AA" w:rsidP="008E4B65">
            <w:pPr>
              <w:pStyle w:val="112"/>
            </w:pPr>
            <w:r w:rsidRPr="00EE06F8">
              <w:t>Общественно-деловые зоны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444CCE30" w14:textId="77777777" w:rsidR="009E26AA" w:rsidRPr="00EE06F8" w:rsidRDefault="004B179C" w:rsidP="008E4B65">
            <w:pPr>
              <w:pStyle w:val="110"/>
            </w:pPr>
            <w:r>
              <w:rPr>
                <w:noProof/>
              </w:rPr>
              <w:pict w14:anchorId="6CA0EE20">
                <v:rect id="_x0000_s1737" style="position:absolute;left:0;text-align:left;margin-left:21.75pt;margin-top:-.55pt;width:53.15pt;height:26.6pt;z-index:252174848;mso-position-horizontal-relative:text;mso-position-vertical-relative:text" fillcolor="#ff00c5"/>
              </w:pict>
            </w:r>
          </w:p>
          <w:p w14:paraId="518EE060" w14:textId="77777777" w:rsidR="009E26AA" w:rsidRPr="00EE06F8" w:rsidRDefault="009E26AA" w:rsidP="008E4B65">
            <w:pPr>
              <w:pStyle w:val="110"/>
            </w:pPr>
          </w:p>
        </w:tc>
        <w:tc>
          <w:tcPr>
            <w:tcW w:w="1701" w:type="dxa"/>
            <w:shd w:val="clear" w:color="auto" w:fill="FFFEFF"/>
            <w:vAlign w:val="center"/>
          </w:tcPr>
          <w:p w14:paraId="7142B404" w14:textId="77777777" w:rsidR="009E26AA" w:rsidRPr="00995C67" w:rsidRDefault="009E26AA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  <w:p w14:paraId="2700E1EF" w14:textId="77777777" w:rsidR="009E26AA" w:rsidRPr="00995C67" w:rsidRDefault="009E26AA" w:rsidP="008E4B65">
            <w:pPr>
              <w:pStyle w:val="110"/>
              <w:rPr>
                <w:b/>
              </w:rPr>
            </w:pPr>
          </w:p>
        </w:tc>
        <w:tc>
          <w:tcPr>
            <w:tcW w:w="1276" w:type="dxa"/>
            <w:shd w:val="clear" w:color="auto" w:fill="FFFEFF"/>
            <w:vAlign w:val="center"/>
          </w:tcPr>
          <w:p w14:paraId="67E857A0" w14:textId="77777777" w:rsidR="009E26AA" w:rsidRPr="004E0DB2" w:rsidRDefault="009E26A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5776921B" w14:textId="77777777" w:rsidR="009E26AA" w:rsidRPr="004E0DB2" w:rsidRDefault="009E26AA" w:rsidP="007271A8">
            <w:pPr>
              <w:ind w:left="85" w:right="29"/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Максимальная этажность -4 этажа, средняя этажность – 2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7ACFEEBF" w14:textId="77777777" w:rsidR="009E26AA" w:rsidRPr="004E0DB2" w:rsidRDefault="009E26A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16070688" w14:textId="77777777" w:rsidR="009E26AA" w:rsidRPr="004E0DB2" w:rsidRDefault="00A57AF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28,9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768712B7" w14:textId="1F0B21DF" w:rsidR="009E26AA" w:rsidRDefault="00372E9A" w:rsidP="00693243">
            <w:pPr>
              <w:pStyle w:val="110"/>
              <w:jc w:val="both"/>
              <w:rPr>
                <w:rStyle w:val="FontStyle28"/>
                <w:sz w:val="20"/>
                <w:szCs w:val="20"/>
                <w:lang w:val="ru-RU"/>
              </w:rPr>
            </w:pPr>
            <w:r>
              <w:rPr>
                <w:rStyle w:val="FontStyle27"/>
                <w:lang w:val="ru-RU"/>
              </w:rPr>
              <w:t xml:space="preserve">Объекты местного значения: </w:t>
            </w:r>
            <w:r w:rsidR="00E15F2C" w:rsidRPr="00E17268">
              <w:rPr>
                <w:rStyle w:val="FontStyle27"/>
                <w:lang w:val="ru-RU"/>
              </w:rPr>
              <w:t xml:space="preserve">Реконструкция </w:t>
            </w:r>
            <w:r w:rsidR="00E15F2C" w:rsidRPr="00E17268">
              <w:rPr>
                <w:rStyle w:val="FontStyle28"/>
                <w:sz w:val="20"/>
                <w:szCs w:val="20"/>
                <w:lang w:val="ru-RU"/>
              </w:rPr>
              <w:t>МБУК</w:t>
            </w:r>
            <w:r w:rsidR="00693243">
              <w:rPr>
                <w:rStyle w:val="FontStyle28"/>
                <w:sz w:val="20"/>
                <w:szCs w:val="20"/>
                <w:lang w:val="ru-RU"/>
              </w:rPr>
              <w:t xml:space="preserve"> </w:t>
            </w:r>
            <w:r w:rsidR="00E15F2C" w:rsidRPr="00E17268">
              <w:rPr>
                <w:rStyle w:val="FontStyle28"/>
                <w:sz w:val="20"/>
                <w:szCs w:val="20"/>
                <w:lang w:val="ru-RU"/>
              </w:rPr>
              <w:t xml:space="preserve">«Центр культурного развития </w:t>
            </w:r>
            <w:proofErr w:type="spellStart"/>
            <w:r w:rsidR="00E15F2C" w:rsidRPr="00E17268">
              <w:rPr>
                <w:rStyle w:val="FontStyle28"/>
                <w:sz w:val="20"/>
                <w:szCs w:val="20"/>
                <w:lang w:val="ru-RU"/>
              </w:rPr>
              <w:t>Краснояружского</w:t>
            </w:r>
            <w:proofErr w:type="spellEnd"/>
            <w:r w:rsidR="00E15F2C" w:rsidRPr="00E17268">
              <w:rPr>
                <w:rStyle w:val="FontStyle28"/>
                <w:sz w:val="20"/>
                <w:szCs w:val="20"/>
                <w:lang w:val="ru-RU"/>
              </w:rPr>
              <w:t xml:space="preserve"> района»</w:t>
            </w:r>
            <w:r w:rsidR="00693243">
              <w:rPr>
                <w:rStyle w:val="FontStyle28"/>
                <w:sz w:val="20"/>
                <w:szCs w:val="20"/>
                <w:lang w:val="ru-RU"/>
              </w:rPr>
              <w:t xml:space="preserve">; </w:t>
            </w:r>
          </w:p>
          <w:p w14:paraId="0168DB67" w14:textId="77777777" w:rsidR="00693243" w:rsidRPr="00693243" w:rsidRDefault="00693243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693243">
              <w:rPr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sz w:val="20"/>
                <w:szCs w:val="20"/>
              </w:rPr>
              <w:t>отсутсвуют</w:t>
            </w:r>
            <w:proofErr w:type="spellEnd"/>
          </w:p>
          <w:p w14:paraId="26924DAC" w14:textId="2EB5A049" w:rsidR="00693243" w:rsidRPr="004E0DB2" w:rsidRDefault="00693243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693243">
              <w:rPr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  <w:szCs w:val="20"/>
              </w:rPr>
              <w:lastRenderedPageBreak/>
              <w:t>значения :</w:t>
            </w:r>
            <w:proofErr w:type="gramEnd"/>
            <w:r w:rsidRPr="00693243">
              <w:rPr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sz w:val="20"/>
                <w:szCs w:val="20"/>
              </w:rPr>
              <w:t>отсутсвуют</w:t>
            </w:r>
            <w:proofErr w:type="spellEnd"/>
          </w:p>
        </w:tc>
      </w:tr>
      <w:tr w:rsidR="009E26AA" w:rsidRPr="005B2A52" w14:paraId="753195F5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72457A92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lastRenderedPageBreak/>
              <w:t>701010401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6E7C3736" w14:textId="77777777" w:rsidR="009E26AA" w:rsidRPr="00EE06F8" w:rsidRDefault="009E26AA" w:rsidP="00BD78D9">
            <w:pPr>
              <w:pStyle w:val="112"/>
            </w:pPr>
            <w:r w:rsidRPr="00EE06F8">
              <w:t>Производственн</w:t>
            </w:r>
            <w:r>
              <w:t>ая зона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E5EFC58" w14:textId="77777777" w:rsidR="009E26AA" w:rsidRPr="00EE06F8" w:rsidRDefault="004B179C" w:rsidP="008E4B65">
            <w:pPr>
              <w:pStyle w:val="110"/>
            </w:pPr>
            <w:r>
              <w:rPr>
                <w:noProof/>
              </w:rPr>
              <w:pict w14:anchorId="74DC2846">
                <v:rect id="_x0000_s1738" style="position:absolute;left:0;text-align:left;margin-left:22.15pt;margin-top:-1.25pt;width:53.15pt;height:26.6pt;z-index:252176896;mso-position-horizontal-relative:text;mso-position-vertical-relative:text" fillcolor="#895a44"/>
              </w:pict>
            </w:r>
          </w:p>
          <w:p w14:paraId="0D037AD6" w14:textId="77777777" w:rsidR="009E26AA" w:rsidRPr="00EE06F8" w:rsidRDefault="009E26AA" w:rsidP="008E4B65">
            <w:pPr>
              <w:pStyle w:val="110"/>
            </w:pPr>
          </w:p>
        </w:tc>
        <w:tc>
          <w:tcPr>
            <w:tcW w:w="1701" w:type="dxa"/>
            <w:shd w:val="clear" w:color="auto" w:fill="FFFEFF"/>
            <w:vAlign w:val="center"/>
          </w:tcPr>
          <w:p w14:paraId="598C266D" w14:textId="77777777" w:rsidR="009E26AA" w:rsidRPr="00995C67" w:rsidRDefault="009E26AA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70AB16C3" w14:textId="77777777" w:rsidR="009E26AA" w:rsidRPr="004E0DB2" w:rsidRDefault="009E26A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6E9517A5" w14:textId="77777777" w:rsidR="009E26AA" w:rsidRPr="004E0DB2" w:rsidRDefault="009E26AA" w:rsidP="007271A8">
            <w:pPr>
              <w:ind w:left="85" w:right="29"/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Максимальная этажность -10 этажей, средняя этажность – 4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68B908DA" w14:textId="77777777" w:rsidR="009E26AA" w:rsidRPr="004E0DB2" w:rsidRDefault="009E26A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1D959366" w14:textId="77777777" w:rsidR="009E26AA" w:rsidRPr="004E0DB2" w:rsidRDefault="00A57AF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1F3F8ACE" w14:textId="77777777" w:rsidR="00693243" w:rsidRPr="00693243" w:rsidRDefault="00693243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693243">
              <w:rPr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sz w:val="20"/>
                <w:szCs w:val="20"/>
              </w:rPr>
              <w:t>отсутсвуют</w:t>
            </w:r>
            <w:proofErr w:type="spellEnd"/>
          </w:p>
          <w:p w14:paraId="63BCB535" w14:textId="77777777" w:rsidR="00693243" w:rsidRPr="00693243" w:rsidRDefault="00693243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693243">
              <w:rPr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sz w:val="20"/>
                <w:szCs w:val="20"/>
              </w:rPr>
              <w:t>отсутсвуют</w:t>
            </w:r>
            <w:proofErr w:type="spellEnd"/>
          </w:p>
          <w:p w14:paraId="0E4481BB" w14:textId="5980B12E" w:rsidR="009E26AA" w:rsidRPr="004E0DB2" w:rsidRDefault="00693243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693243">
              <w:rPr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sz w:val="20"/>
                <w:szCs w:val="20"/>
              </w:rPr>
              <w:t>отсутсвуют</w:t>
            </w:r>
            <w:proofErr w:type="spellEnd"/>
          </w:p>
        </w:tc>
      </w:tr>
      <w:tr w:rsidR="009E26AA" w:rsidRPr="005B2A52" w14:paraId="752FE111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0A52CC99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701010402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257FAEF9" w14:textId="77777777" w:rsidR="009E26AA" w:rsidRPr="00EE06F8" w:rsidRDefault="009E26AA" w:rsidP="00BD78D9">
            <w:pPr>
              <w:pStyle w:val="112"/>
            </w:pPr>
            <w:r>
              <w:t>Коммунально-складская зона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E685270" w14:textId="77777777" w:rsidR="009E26AA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3D01FFF0">
                <v:rect id="_x0000_s1739" style="position:absolute;left:0;text-align:left;margin-left:22.15pt;margin-top:1.1pt;width:53.15pt;height:26.6pt;z-index:252178944;mso-position-horizontal-relative:text;mso-position-vertical-relative:text" fillcolor="#bd9684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732F4D34" w14:textId="77777777" w:rsidR="009E26AA" w:rsidRPr="00995C67" w:rsidRDefault="009E26AA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78B1BEC5" w14:textId="77777777" w:rsidR="009E26AA" w:rsidRPr="004E0DB2" w:rsidRDefault="009E26A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55F08792" w14:textId="77777777" w:rsidR="009E26AA" w:rsidRPr="004E0DB2" w:rsidRDefault="009E26AA" w:rsidP="007271A8">
            <w:pPr>
              <w:ind w:left="85" w:right="29"/>
              <w:jc w:val="center"/>
              <w:rPr>
                <w:rFonts w:cs="Times New Roman"/>
                <w:sz w:val="20"/>
                <w:szCs w:val="20"/>
              </w:rPr>
            </w:pPr>
            <w:r w:rsidRPr="004E0DB2">
              <w:rPr>
                <w:rFonts w:cs="Times New Roman"/>
                <w:sz w:val="20"/>
                <w:szCs w:val="20"/>
              </w:rPr>
              <w:t>Максимальная этажность -3 этажа, средняя этажность – 2 этажа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078DDD8F" w14:textId="77777777" w:rsidR="009E26AA" w:rsidRPr="004E0DB2" w:rsidRDefault="009E26A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6879718A" w14:textId="77777777" w:rsidR="009E26AA" w:rsidRPr="004E0DB2" w:rsidRDefault="00A57AF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5684D490" w14:textId="77777777" w:rsidR="00693243" w:rsidRPr="00693243" w:rsidRDefault="00693243" w:rsidP="00693243">
            <w:pPr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40DB6F28" w14:textId="77777777" w:rsidR="00693243" w:rsidRPr="00693243" w:rsidRDefault="00693243" w:rsidP="00693243">
            <w:pPr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1605BCFD" w14:textId="3D441903" w:rsidR="009E26AA" w:rsidRPr="004E0DB2" w:rsidRDefault="00693243" w:rsidP="00693243">
            <w:pPr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</w:tc>
      </w:tr>
      <w:tr w:rsidR="009E26AA" w:rsidRPr="005B2A52" w14:paraId="522A1C12" w14:textId="77777777" w:rsidTr="00693243">
        <w:trPr>
          <w:trHeight w:val="3232"/>
        </w:trPr>
        <w:tc>
          <w:tcPr>
            <w:tcW w:w="1559" w:type="dxa"/>
            <w:shd w:val="clear" w:color="auto" w:fill="FFFEFF"/>
            <w:vAlign w:val="center"/>
          </w:tcPr>
          <w:p w14:paraId="48DA3AFE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701010404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7715F8D0" w14:textId="77777777" w:rsidR="009E26AA" w:rsidRDefault="009E26AA" w:rsidP="00BD78D9">
            <w:pPr>
              <w:pStyle w:val="112"/>
            </w:pPr>
            <w:r>
              <w:t xml:space="preserve">Зона инженерной инфраструктуры 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0F73BE6" w14:textId="77777777" w:rsidR="009E26AA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10C4736E">
                <v:rect id="_x0000_s1740" style="position:absolute;left:0;text-align:left;margin-left:22.15pt;margin-top:-.3pt;width:53.15pt;height:26.6pt;z-index:252180992;mso-position-horizontal-relative:text;mso-position-vertical-relative:text" fillcolor="#636382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47C1B59B" w14:textId="77777777" w:rsidR="009E26AA" w:rsidRPr="00995C67" w:rsidRDefault="009E26AA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6D60C6FC" w14:textId="77777777" w:rsidR="009E26AA" w:rsidRPr="00995C67" w:rsidRDefault="009E26AA" w:rsidP="003F7991">
            <w:pPr>
              <w:jc w:val="center"/>
              <w:rPr>
                <w:rFonts w:cs="Times New Roman"/>
                <w:sz w:val="20"/>
              </w:rPr>
            </w:pPr>
            <w:r w:rsidRPr="00995C67">
              <w:rPr>
                <w:rFonts w:cs="Times New Roman"/>
                <w:sz w:val="20"/>
              </w:rPr>
              <w:t>0,9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34BE9CEC" w14:textId="77777777" w:rsidR="009E26AA" w:rsidRPr="00995C67" w:rsidRDefault="009E26AA" w:rsidP="007271A8">
            <w:pPr>
              <w:ind w:left="85" w:right="29"/>
              <w:jc w:val="center"/>
              <w:rPr>
                <w:rFonts w:cs="Times New Roman"/>
                <w:sz w:val="20"/>
              </w:rPr>
            </w:pPr>
            <w:r w:rsidRPr="00995C67">
              <w:rPr>
                <w:rFonts w:cs="Times New Roman"/>
                <w:sz w:val="20"/>
              </w:rPr>
              <w:t>Максимальная этажность -10 этажей, средняя этажность – 3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0F96C874" w14:textId="77777777" w:rsidR="009E26AA" w:rsidRPr="00995C67" w:rsidRDefault="009E26AA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2694BEE4" w14:textId="77777777" w:rsidR="009E26AA" w:rsidRPr="00995C67" w:rsidRDefault="00A57AFA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37,2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5F2D81F9" w14:textId="77777777" w:rsidR="009E26AA" w:rsidRDefault="00693243" w:rsidP="00693243">
            <w:pPr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="00E15F2C">
              <w:rPr>
                <w:rFonts w:cs="Times New Roman"/>
                <w:sz w:val="20"/>
                <w:szCs w:val="20"/>
              </w:rPr>
              <w:t>троительство очистн</w:t>
            </w:r>
            <w:r>
              <w:rPr>
                <w:rFonts w:cs="Times New Roman"/>
                <w:sz w:val="20"/>
                <w:szCs w:val="20"/>
              </w:rPr>
              <w:t>ого</w:t>
            </w:r>
            <w:r w:rsidR="00E15F2C">
              <w:rPr>
                <w:rFonts w:cs="Times New Roman"/>
                <w:sz w:val="20"/>
                <w:szCs w:val="20"/>
              </w:rPr>
              <w:t xml:space="preserve"> сооруж</w:t>
            </w:r>
            <w:r w:rsidR="00F06BE2">
              <w:rPr>
                <w:rFonts w:cs="Times New Roman"/>
                <w:sz w:val="20"/>
                <w:szCs w:val="20"/>
              </w:rPr>
              <w:t>ени</w:t>
            </w:r>
            <w:r>
              <w:rPr>
                <w:rFonts w:cs="Times New Roman"/>
                <w:sz w:val="20"/>
                <w:szCs w:val="20"/>
              </w:rPr>
              <w:t>я</w:t>
            </w:r>
          </w:p>
          <w:p w14:paraId="4061FCDA" w14:textId="77777777" w:rsidR="00693243" w:rsidRPr="00693243" w:rsidRDefault="00693243" w:rsidP="00693243">
            <w:pPr>
              <w:jc w:val="both"/>
              <w:rPr>
                <w:rFonts w:cs="Times New Roman"/>
                <w:sz w:val="20"/>
              </w:rPr>
            </w:pPr>
            <w:r w:rsidRPr="00693243">
              <w:rPr>
                <w:rFonts w:cs="Times New Roman"/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</w:rPr>
              <w:t>отсутсвуют</w:t>
            </w:r>
            <w:proofErr w:type="spellEnd"/>
          </w:p>
          <w:p w14:paraId="336C05DF" w14:textId="0A2E02BA" w:rsidR="00693243" w:rsidRPr="00995C67" w:rsidRDefault="00693243" w:rsidP="00693243">
            <w:pPr>
              <w:jc w:val="both"/>
              <w:rPr>
                <w:rFonts w:cs="Times New Roman"/>
                <w:sz w:val="20"/>
              </w:rPr>
            </w:pPr>
            <w:r w:rsidRPr="00693243">
              <w:rPr>
                <w:rFonts w:cs="Times New Roman"/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</w:rPr>
              <w:t>отсутсвуют</w:t>
            </w:r>
            <w:proofErr w:type="spellEnd"/>
          </w:p>
        </w:tc>
      </w:tr>
      <w:tr w:rsidR="00E15F2C" w:rsidRPr="005B2A52" w14:paraId="07BA0AC4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3483B322" w14:textId="77777777" w:rsidR="00E15F2C" w:rsidRPr="00995C67" w:rsidRDefault="00E15F2C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lastRenderedPageBreak/>
              <w:t>701010405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3B7BFBF7" w14:textId="77777777" w:rsidR="00E15F2C" w:rsidRDefault="00E15F2C" w:rsidP="00BD78D9">
            <w:pPr>
              <w:pStyle w:val="112"/>
            </w:pPr>
            <w:r>
              <w:t>Зона автомобильного транспорта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1E7DF9B1" w14:textId="77777777" w:rsidR="00E15F2C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5B8D0340">
                <v:rect id="_x0000_s1794" style="position:absolute;left:0;text-align:left;margin-left:22.45pt;margin-top:-1.4pt;width:53.15pt;height:26.6pt;z-index:252232192;mso-position-horizontal-relative:text;mso-position-vertical-relative:text" fillcolor="#006a91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61E0AF4D" w14:textId="77777777" w:rsidR="00E15F2C" w:rsidRPr="00995C67" w:rsidRDefault="00E15F2C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03B1F910" w14:textId="77777777" w:rsidR="00E15F2C" w:rsidRPr="00995C67" w:rsidRDefault="00E15F2C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5DAC975A" w14:textId="77777777" w:rsidR="00E15F2C" w:rsidRPr="00995C67" w:rsidRDefault="00E15F2C" w:rsidP="007271A8">
            <w:pPr>
              <w:ind w:left="85" w:right="29"/>
              <w:jc w:val="center"/>
              <w:rPr>
                <w:rFonts w:cs="Times New Roman"/>
                <w:sz w:val="20"/>
              </w:rPr>
            </w:pPr>
            <w:r w:rsidRPr="00995C67">
              <w:rPr>
                <w:rFonts w:cs="Times New Roman"/>
                <w:sz w:val="20"/>
              </w:rPr>
              <w:t>Максимальная этажность -2 этажа, средняя этажность – 1 этаж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41374EE8" w14:textId="77777777" w:rsidR="00E15F2C" w:rsidRPr="00995C67" w:rsidRDefault="00E15F2C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01DAF3C0" w14:textId="77777777" w:rsidR="00E15F2C" w:rsidRPr="00995C67" w:rsidRDefault="00E15F2C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177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40F0E1D5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74147DB8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47C5BB94" w14:textId="5127F7C6" w:rsidR="00E15F2C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</w:tc>
      </w:tr>
      <w:tr w:rsidR="00E15F2C" w:rsidRPr="005B2A52" w14:paraId="6188B4AB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073BBE33" w14:textId="77777777" w:rsidR="00E15F2C" w:rsidRPr="00995C67" w:rsidRDefault="00E15F2C" w:rsidP="009E26AA">
            <w:pPr>
              <w:pStyle w:val="110"/>
              <w:rPr>
                <w:sz w:val="18"/>
                <w:lang w:val="en-US"/>
              </w:rPr>
            </w:pPr>
            <w:r w:rsidRPr="00995C67">
              <w:rPr>
                <w:sz w:val="18"/>
              </w:rPr>
              <w:t>70101050</w:t>
            </w:r>
            <w:r w:rsidRPr="00995C67">
              <w:rPr>
                <w:sz w:val="18"/>
                <w:lang w:val="en-US"/>
              </w:rPr>
              <w:t>0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19FC5876" w14:textId="77777777" w:rsidR="00E15F2C" w:rsidRPr="00EE06F8" w:rsidRDefault="00E15F2C" w:rsidP="008E4B65">
            <w:pPr>
              <w:pStyle w:val="112"/>
            </w:pPr>
            <w:r w:rsidRPr="00EE06F8">
              <w:t>Зоны сельскохозяйственного использования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00DA679C" w14:textId="77777777" w:rsidR="00E15F2C" w:rsidRPr="00EE06F8" w:rsidRDefault="004B179C" w:rsidP="008E4B65">
            <w:pPr>
              <w:pStyle w:val="110"/>
            </w:pPr>
            <w:r>
              <w:rPr>
                <w:noProof/>
              </w:rPr>
              <w:pict w14:anchorId="4BC2823F">
                <v:rect id="_x0000_s1795" style="position:absolute;left:0;text-align:left;margin-left:22.35pt;margin-top:-2.05pt;width:53.15pt;height:26.6pt;z-index:252233216;mso-position-horizontal-relative:text;mso-position-vertical-relative:text" fillcolor="#ffffb6"/>
              </w:pict>
            </w:r>
          </w:p>
          <w:p w14:paraId="55C57CC0" w14:textId="77777777" w:rsidR="00E15F2C" w:rsidRPr="00EE06F8" w:rsidRDefault="00E15F2C" w:rsidP="008E4B65">
            <w:pPr>
              <w:pStyle w:val="110"/>
            </w:pPr>
          </w:p>
        </w:tc>
        <w:tc>
          <w:tcPr>
            <w:tcW w:w="1701" w:type="dxa"/>
            <w:shd w:val="clear" w:color="auto" w:fill="FFFEFF"/>
            <w:vAlign w:val="center"/>
          </w:tcPr>
          <w:p w14:paraId="144FAA9E" w14:textId="77777777" w:rsidR="00E15F2C" w:rsidRPr="00995C67" w:rsidRDefault="00E15F2C" w:rsidP="008E4B65">
            <w:pPr>
              <w:pStyle w:val="110"/>
              <w:rPr>
                <w:b/>
              </w:rPr>
            </w:pPr>
            <w:r w:rsidRPr="00995C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4F513EAC" w14:textId="77777777" w:rsidR="00E15F2C" w:rsidRPr="00995C67" w:rsidRDefault="00E15F2C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7ADE2D10" w14:textId="77777777" w:rsidR="00E15F2C" w:rsidRPr="00995C67" w:rsidRDefault="00E15F2C" w:rsidP="007271A8">
            <w:pPr>
              <w:ind w:left="85" w:right="29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3873C430" w14:textId="77777777" w:rsidR="00E15F2C" w:rsidRPr="00995C67" w:rsidRDefault="00E15F2C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C3A2533" w14:textId="77777777" w:rsidR="00E15F2C" w:rsidRPr="00995C67" w:rsidRDefault="00E15F2C" w:rsidP="003F7991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176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08430FC9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0FC14DF7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6DB20578" w14:textId="05D8BC33" w:rsidR="00E15F2C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</w:tc>
      </w:tr>
      <w:tr w:rsidR="00E15F2C" w:rsidRPr="005B2A52" w14:paraId="759F8728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5487E980" w14:textId="77777777" w:rsidR="00E15F2C" w:rsidRPr="00995C67" w:rsidRDefault="00E15F2C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701010502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7D15A41F" w14:textId="77777777" w:rsidR="00E15F2C" w:rsidRPr="00EE06F8" w:rsidRDefault="00E15F2C" w:rsidP="00182BDC">
            <w:pPr>
              <w:pStyle w:val="112"/>
            </w:pPr>
            <w: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4246242F" w14:textId="77777777" w:rsidR="00E15F2C" w:rsidRPr="00EE06F8" w:rsidRDefault="004B179C" w:rsidP="00182BDC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000B761E">
                <v:rect id="_x0000_s1796" style="position:absolute;left:0;text-align:left;margin-left:23.15pt;margin-top:1.35pt;width:53.15pt;height:26.6pt;z-index:252234240;mso-position-horizontal-relative:text;mso-position-vertical-relative:text" fillcolor="#af0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17E700B5" w14:textId="77777777" w:rsidR="00E15F2C" w:rsidRPr="00995C67" w:rsidRDefault="00E15F2C" w:rsidP="00182BDC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1412ED3C" w14:textId="77777777" w:rsidR="00E15F2C" w:rsidRPr="00155BBC" w:rsidRDefault="00E15F2C" w:rsidP="00155BBC">
            <w:pPr>
              <w:pStyle w:val="110"/>
            </w:pPr>
            <w:r w:rsidRPr="00155BBC"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3523C33B" w14:textId="77777777" w:rsidR="00E15F2C" w:rsidRPr="00155BBC" w:rsidRDefault="00E15F2C" w:rsidP="00155BBC">
            <w:pPr>
              <w:pStyle w:val="110"/>
              <w:ind w:left="85" w:right="29"/>
            </w:pPr>
            <w:r w:rsidRPr="00155BBC"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38057D42" w14:textId="77777777" w:rsidR="00E15F2C" w:rsidRPr="00155BBC" w:rsidRDefault="00E15F2C" w:rsidP="00155BBC">
            <w:pPr>
              <w:pStyle w:val="110"/>
            </w:pPr>
            <w:r w:rsidRPr="00155BBC"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5A32A1D" w14:textId="77777777" w:rsidR="00E15F2C" w:rsidRPr="00155BBC" w:rsidRDefault="00E15F2C" w:rsidP="00155BBC">
            <w:pPr>
              <w:pStyle w:val="110"/>
            </w:pPr>
            <w:r>
              <w:t>14,2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0542B753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6B7F9975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1F936BE9" w14:textId="192F0116" w:rsidR="00E15F2C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</w:tc>
      </w:tr>
      <w:tr w:rsidR="00E15F2C" w:rsidRPr="005B2A52" w14:paraId="771AA05F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04110E9C" w14:textId="77777777" w:rsidR="00E15F2C" w:rsidRPr="00995C67" w:rsidRDefault="00E15F2C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701010503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1D6A1A91" w14:textId="77777777" w:rsidR="00E15F2C" w:rsidRPr="00EE06F8" w:rsidRDefault="00E15F2C" w:rsidP="008E4B65">
            <w:pPr>
              <w:pStyle w:val="112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0A89E061" w14:textId="77777777" w:rsidR="00E15F2C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52BF1E76">
                <v:rect id="_x0000_s1797" style="position:absolute;left:0;text-align:left;margin-left:22.15pt;margin-top:-2.5pt;width:53.15pt;height:26.6pt;z-index:252235264;mso-position-horizontal-relative:text;mso-position-vertical-relative:text" fillcolor="#c0c000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6671A973" w14:textId="77777777" w:rsidR="00E15F2C" w:rsidRPr="009E26AA" w:rsidRDefault="00E15F2C" w:rsidP="008E4B65">
            <w:pPr>
              <w:pStyle w:val="110"/>
              <w:rPr>
                <w:highlight w:val="yellow"/>
              </w:rPr>
            </w:pPr>
            <w:r w:rsidRPr="009E26AA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317E942B" w14:textId="77777777" w:rsidR="00E15F2C" w:rsidRPr="00BC6692" w:rsidRDefault="00E15F2C" w:rsidP="00182BDC">
            <w:pPr>
              <w:jc w:val="center"/>
              <w:rPr>
                <w:sz w:val="20"/>
              </w:rPr>
            </w:pPr>
            <w:r w:rsidRPr="00BC6692">
              <w:rPr>
                <w:sz w:val="20"/>
              </w:rPr>
              <w:t>0,8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600704F8" w14:textId="77777777" w:rsidR="00E15F2C" w:rsidRPr="00BC6692" w:rsidRDefault="00E15F2C" w:rsidP="007271A8">
            <w:pPr>
              <w:ind w:left="85" w:right="29"/>
              <w:jc w:val="center"/>
              <w:rPr>
                <w:sz w:val="20"/>
              </w:rPr>
            </w:pPr>
            <w:r w:rsidRPr="00BC6692">
              <w:rPr>
                <w:sz w:val="20"/>
              </w:rPr>
              <w:t>Максимальная этажность -3 этажа, средняя этажность – 2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085685A6" w14:textId="77777777" w:rsidR="00E15F2C" w:rsidRPr="00BC6692" w:rsidRDefault="00E15F2C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7A51E5D4" w14:textId="77777777" w:rsidR="00E15F2C" w:rsidRPr="00BC6692" w:rsidRDefault="00E15F2C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42E5880D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местного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7AA13DB3" w14:textId="77777777" w:rsidR="00693243" w:rsidRPr="00693243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регионального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  <w:p w14:paraId="32EADC85" w14:textId="16C8FA36" w:rsidR="00E15F2C" w:rsidRDefault="00693243" w:rsidP="0069324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93243">
              <w:rPr>
                <w:rFonts w:cs="Times New Roman"/>
                <w:sz w:val="20"/>
                <w:szCs w:val="20"/>
              </w:rPr>
              <w:t xml:space="preserve">Объекты федерального </w:t>
            </w:r>
            <w:proofErr w:type="gramStart"/>
            <w:r w:rsidRPr="00693243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6932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3243">
              <w:rPr>
                <w:rFonts w:cs="Times New Roman"/>
                <w:sz w:val="20"/>
                <w:szCs w:val="20"/>
              </w:rPr>
              <w:t>отсутсвуют</w:t>
            </w:r>
            <w:proofErr w:type="spellEnd"/>
          </w:p>
        </w:tc>
      </w:tr>
      <w:tr w:rsidR="009E26AA" w:rsidRPr="005B2A52" w14:paraId="3229235D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53875658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lastRenderedPageBreak/>
              <w:t>701010601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0A08554C" w14:textId="77777777" w:rsidR="009E26AA" w:rsidRPr="00EE06F8" w:rsidRDefault="009E26AA" w:rsidP="008E4B65">
            <w:pPr>
              <w:pStyle w:val="112"/>
            </w:pPr>
            <w:r>
              <w:t xml:space="preserve">Зона </w:t>
            </w:r>
            <w:proofErr w:type="spellStart"/>
            <w:r>
              <w:t>озеленных</w:t>
            </w:r>
            <w:proofErr w:type="spellEnd"/>
            <w:r>
              <w:t xml:space="preserve"> территорий общего пользования (лесопарки, парки, сады, скверы, бульвары, городские леса)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7CBD0A97" w14:textId="77777777" w:rsidR="009E26AA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09006C3D">
                <v:rect id="_x0000_s1747" style="position:absolute;left:0;text-align:left;margin-left:22.15pt;margin-top:-4.85pt;width:53.15pt;height:26.6pt;z-index:252194304;mso-position-horizontal-relative:text;mso-position-vertical-relative:text" fillcolor="#00ffc5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7B4C35B8" w14:textId="77777777" w:rsidR="009E26AA" w:rsidRPr="007271A8" w:rsidRDefault="009E26AA" w:rsidP="008E4B65">
            <w:pPr>
              <w:pStyle w:val="110"/>
            </w:pPr>
            <w:r w:rsidRPr="007271A8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35B5BF38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18758610" w14:textId="77777777" w:rsidR="009E26AA" w:rsidRPr="007271A8" w:rsidRDefault="009E26AA" w:rsidP="007271A8">
            <w:pPr>
              <w:ind w:left="85" w:right="2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6FA4C88F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1FAF115C" w14:textId="77777777" w:rsidR="009E26AA" w:rsidRPr="007271A8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127,6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1B89CC40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106D7318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1A39B032" w14:textId="51E509E7" w:rsidR="009E26AA" w:rsidRPr="007271A8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35738210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6F3E7F46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701010602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4BA58E20" w14:textId="77777777" w:rsidR="009E26AA" w:rsidRPr="00EE06F8" w:rsidRDefault="009E26AA" w:rsidP="008E4B65">
            <w:pPr>
              <w:pStyle w:val="112"/>
            </w:pPr>
            <w:r>
              <w:t>Зона отдыха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94A3878" w14:textId="77777777" w:rsidR="009E26AA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70451954">
                <v:rect id="_x0000_s1748" style="position:absolute;left:0;text-align:left;margin-left:23.05pt;margin-top:-1.05pt;width:53.15pt;height:26.6pt;z-index:252196352;mso-position-horizontal-relative:text;mso-position-vertical-relative:text" fillcolor="#f57a7a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1F651B14" w14:textId="77777777" w:rsidR="009E26AA" w:rsidRPr="00541C7F" w:rsidRDefault="009E26AA" w:rsidP="008E4B65">
            <w:pPr>
              <w:pStyle w:val="110"/>
              <w:rPr>
                <w:highlight w:val="yellow"/>
              </w:rPr>
            </w:pPr>
            <w:r w:rsidRPr="00541C7F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04CC8CAF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0,6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363DD4D1" w14:textId="77777777" w:rsidR="009E26AA" w:rsidRPr="007271A8" w:rsidRDefault="009E26AA" w:rsidP="007271A8">
            <w:pPr>
              <w:ind w:left="85" w:right="29"/>
              <w:jc w:val="center"/>
              <w:rPr>
                <w:sz w:val="20"/>
              </w:rPr>
            </w:pPr>
            <w:r w:rsidRPr="007271A8">
              <w:rPr>
                <w:sz w:val="20"/>
              </w:rPr>
              <w:t>Максимальная этажность - 3 этажа, средняя этажность – 2 этажа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7D1A1516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6CA7F1EA" w14:textId="77777777" w:rsidR="009E26AA" w:rsidRPr="007271A8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3E009E96" w14:textId="503D7393" w:rsidR="009E26AA" w:rsidRDefault="00693243" w:rsidP="00693243">
            <w:pPr>
              <w:jc w:val="both"/>
              <w:rPr>
                <w:rStyle w:val="FontStyle27"/>
                <w:lang w:val="ru-RU"/>
              </w:rPr>
            </w:pPr>
            <w:r w:rsidRPr="00693243">
              <w:rPr>
                <w:rStyle w:val="FontStyle27"/>
                <w:lang w:val="ru-RU"/>
              </w:rPr>
              <w:t xml:space="preserve">Объекты местного </w:t>
            </w:r>
            <w:proofErr w:type="gramStart"/>
            <w:r w:rsidRPr="00693243">
              <w:rPr>
                <w:rStyle w:val="FontStyle27"/>
                <w:lang w:val="ru-RU"/>
              </w:rPr>
              <w:t>значения :</w:t>
            </w:r>
            <w:proofErr w:type="gramEnd"/>
            <w:r w:rsidRPr="00693243">
              <w:rPr>
                <w:rStyle w:val="FontStyle27"/>
                <w:lang w:val="ru-RU"/>
              </w:rPr>
              <w:t xml:space="preserve"> </w:t>
            </w:r>
            <w:r w:rsidR="00E15F2C">
              <w:rPr>
                <w:rStyle w:val="FontStyle27"/>
                <w:lang w:val="ru-RU"/>
              </w:rPr>
              <w:t>Реконструкция «Центральный стадион»</w:t>
            </w:r>
            <w:r>
              <w:rPr>
                <w:rStyle w:val="FontStyle27"/>
                <w:lang w:val="ru-RU"/>
              </w:rPr>
              <w:t xml:space="preserve">; </w:t>
            </w:r>
            <w:r w:rsidRPr="00693243">
              <w:rPr>
                <w:rStyle w:val="FontStyle27"/>
                <w:lang w:val="ru-RU"/>
              </w:rPr>
              <w:t>Строительство благоустроенного пляжа</w:t>
            </w:r>
          </w:p>
          <w:p w14:paraId="51F8EF1A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01F880D8" w14:textId="55F98E16" w:rsidR="00693243" w:rsidRPr="007271A8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6F1ED2C0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2B515E02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701010701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6B903410" w14:textId="77777777" w:rsidR="009E26AA" w:rsidRPr="00EE06F8" w:rsidRDefault="009E26AA" w:rsidP="00C852CB">
            <w:pPr>
              <w:pStyle w:val="112"/>
            </w:pPr>
            <w:r>
              <w:t>Зона кладбищ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162A32A4" w14:textId="77777777" w:rsidR="009E26AA" w:rsidRPr="00EE06F8" w:rsidRDefault="004B179C" w:rsidP="00C852CB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25E99C0F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750" type="#_x0000_t11" style="position:absolute;left:0;text-align:left;margin-left:56.2pt;margin-top:9.25pt;width:7.75pt;height:10.25pt;z-index:252199424;mso-position-horizontal-relative:text;mso-position-vertical-relative:text" fillcolor="black [3213]" strokecolor="#305000"/>
              </w:pict>
            </w:r>
            <w:r>
              <w:rPr>
                <w:noProof/>
              </w:rPr>
              <w:pict w14:anchorId="0E14BEB3">
                <v:shape id="_x0000_s1751" type="#_x0000_t11" style="position:absolute;left:0;text-align:left;margin-left:22.75pt;margin-top:8.4pt;width:11.15pt;height:10.25pt;z-index:252200448;mso-position-horizontal-relative:text;mso-position-vertical-relative:text" fillcolor="black [3213]" strokecolor="#305000"/>
              </w:pict>
            </w:r>
            <w:r>
              <w:rPr>
                <w:noProof/>
              </w:rPr>
              <w:pict w14:anchorId="4CE484EF">
                <v:rect id="_x0000_s1749" style="position:absolute;left:0;text-align:left;margin-left:22.25pt;margin-top:-1.85pt;width:53.15pt;height:27.45pt;z-index:252198400;mso-position-horizontal-relative:text;mso-position-vertical-relative:text" fillcolor="#305000"/>
              </w:pict>
            </w:r>
            <w:r w:rsidR="009E26AA">
              <w:rPr>
                <w:noProof/>
              </w:rPr>
              <w:drawing>
                <wp:inline distT="0" distB="0" distL="0" distR="0" wp14:anchorId="75CCAF98" wp14:editId="48795434">
                  <wp:extent cx="133350" cy="152400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6BE5758C" w14:textId="77777777" w:rsidR="009E26AA" w:rsidRPr="007271A8" w:rsidRDefault="009E26AA" w:rsidP="008E4B65">
            <w:pPr>
              <w:pStyle w:val="110"/>
            </w:pPr>
            <w:r w:rsidRPr="007271A8">
              <w:t>-</w:t>
            </w:r>
          </w:p>
          <w:p w14:paraId="5CDB6FFF" w14:textId="77777777" w:rsidR="009E26AA" w:rsidRPr="00CA2AE3" w:rsidRDefault="009E26AA" w:rsidP="008E4B65">
            <w:pPr>
              <w:pStyle w:val="110"/>
              <w:rPr>
                <w:highlight w:val="yellow"/>
                <w:lang w:val="en-US"/>
              </w:rPr>
            </w:pPr>
          </w:p>
        </w:tc>
        <w:tc>
          <w:tcPr>
            <w:tcW w:w="1276" w:type="dxa"/>
            <w:shd w:val="clear" w:color="auto" w:fill="FFFEFF"/>
            <w:vAlign w:val="center"/>
          </w:tcPr>
          <w:p w14:paraId="69647874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0,95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4E6DECC8" w14:textId="77777777" w:rsidR="009E26AA" w:rsidRPr="007271A8" w:rsidRDefault="009E26AA" w:rsidP="007271A8">
            <w:pPr>
              <w:ind w:left="85" w:right="29"/>
              <w:jc w:val="center"/>
              <w:rPr>
                <w:sz w:val="20"/>
              </w:rPr>
            </w:pPr>
            <w:r w:rsidRPr="007271A8">
              <w:rPr>
                <w:sz w:val="20"/>
              </w:rPr>
              <w:t>Максимальная этажность -2 этажа, средняя этажность – 1 этаж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6A218B0C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23E035C2" w14:textId="77777777" w:rsidR="009E26AA" w:rsidRPr="007271A8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241D7B8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52FD6B0F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6B7B2A9E" w14:textId="5F0107A6" w:rsidR="009E26AA" w:rsidRPr="007271A8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A57AFA" w:rsidRPr="005B2A52" w14:paraId="130E6263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0C880A90" w14:textId="77777777" w:rsidR="00A57AFA" w:rsidRPr="00995C67" w:rsidRDefault="00A57AFA" w:rsidP="008C0E5F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701010702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5A09DEB3" w14:textId="77777777" w:rsidR="00A57AFA" w:rsidRPr="00EE06F8" w:rsidRDefault="00A57AFA" w:rsidP="008C0E5F">
            <w:pPr>
              <w:pStyle w:val="112"/>
            </w:pPr>
            <w:r>
              <w:t>Зона складирования и захоронения отходов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47B14F32" w14:textId="77777777" w:rsidR="00A57AFA" w:rsidRPr="00EE06F8" w:rsidRDefault="004B179C" w:rsidP="008C0E5F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71A01DA3">
                <v:rect id="_x0000_s1767" style="position:absolute;left:0;text-align:left;margin-left:21.85pt;margin-top:-.85pt;width:53.15pt;height:26.6pt;z-index:252230144;mso-position-horizontal-relative:text;mso-position-vertical-relative:text" fillcolor="#e2c2f4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783806A7" w14:textId="77777777" w:rsidR="00A57AFA" w:rsidRPr="007271A8" w:rsidRDefault="00A57AFA" w:rsidP="008C0E5F">
            <w:pPr>
              <w:pStyle w:val="110"/>
            </w:pPr>
            <w:r w:rsidRPr="007271A8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18643E8A" w14:textId="77777777" w:rsidR="00A57AFA" w:rsidRPr="00541C7F" w:rsidRDefault="00A57AFA" w:rsidP="008C0E5F">
            <w:pPr>
              <w:pStyle w:val="110"/>
            </w:pPr>
            <w:r w:rsidRPr="00541C7F"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58BFF000" w14:textId="77777777" w:rsidR="00A57AFA" w:rsidRPr="00541C7F" w:rsidRDefault="00A57AFA" w:rsidP="008C0E5F">
            <w:pPr>
              <w:pStyle w:val="110"/>
              <w:ind w:left="85" w:right="29"/>
            </w:pPr>
            <w:r w:rsidRPr="00541C7F"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56670EDC" w14:textId="77777777" w:rsidR="00A57AFA" w:rsidRPr="00541C7F" w:rsidRDefault="00A57AFA" w:rsidP="008C0E5F">
            <w:pPr>
              <w:pStyle w:val="110"/>
            </w:pPr>
            <w:r w:rsidRPr="00541C7F"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AB1E61D" w14:textId="77777777" w:rsidR="00A57AFA" w:rsidRPr="00541C7F" w:rsidRDefault="00A57AFA" w:rsidP="008C0E5F">
            <w:pPr>
              <w:pStyle w:val="110"/>
            </w:pPr>
            <w:r>
              <w:t>5,8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465CB87E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6E1E86B9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25D5B85C" w14:textId="242355F4" w:rsidR="00A57AFA" w:rsidRPr="00541C7F" w:rsidRDefault="00693243" w:rsidP="00693243">
            <w:pPr>
              <w:pStyle w:val="110"/>
              <w:jc w:val="both"/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732B472E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29E135F3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lastRenderedPageBreak/>
              <w:t>701010900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3FDF77C8" w14:textId="77777777" w:rsidR="009E26AA" w:rsidRDefault="009E26AA" w:rsidP="00EE06F8">
            <w:pPr>
              <w:pStyle w:val="112"/>
            </w:pPr>
            <w:r w:rsidRPr="00EE06F8">
              <w:t xml:space="preserve">Зона </w:t>
            </w:r>
            <w:r>
              <w:t>акваторий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7B02F896" w14:textId="77777777" w:rsidR="009E26AA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269DF2BF">
                <v:rect id="_x0000_s1752" style="position:absolute;left:0;text-align:left;margin-left:21.95pt;margin-top:.15pt;width:53.15pt;height:26.6pt;z-index:252202496;mso-position-horizontal-relative:text;mso-position-vertical-relative:text" fillcolor="#d0f8fd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3C0796E4" w14:textId="77777777" w:rsidR="009E26AA" w:rsidRPr="007271A8" w:rsidRDefault="009E26AA" w:rsidP="008E4B65">
            <w:pPr>
              <w:pStyle w:val="110"/>
            </w:pPr>
            <w:r w:rsidRPr="007271A8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0A34812C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1B4C2E62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549C1E52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04441CE3" w14:textId="77777777" w:rsidR="009E26AA" w:rsidRPr="007271A8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F3FA289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374B1D57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4414F5EC" w14:textId="57B15597" w:rsidR="009E26AA" w:rsidRPr="007271A8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40D599FF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5E56B7DB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701011000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3FD8280C" w14:textId="77777777" w:rsidR="009E26AA" w:rsidRDefault="009E26AA" w:rsidP="008E4B65">
            <w:pPr>
              <w:pStyle w:val="112"/>
            </w:pPr>
            <w:r>
              <w:t>Иные зоны (Зона особо охраняемых территорий)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628525E1" w14:textId="77777777" w:rsidR="009E26AA" w:rsidRPr="00EE06F8" w:rsidRDefault="004B179C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14765F08">
                <v:rect id="_x0000_s1753" style="position:absolute;left:0;text-align:left;margin-left:22.05pt;margin-top:1pt;width:53.15pt;height:27.4pt;z-index:252204544;mso-position-horizontal-relative:text;mso-position-vertical-relative:text" fillcolor="#8cedba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290B1A8E" w14:textId="77777777" w:rsidR="009E26AA" w:rsidRPr="00EE06F8" w:rsidRDefault="009E26AA" w:rsidP="008E4B65">
            <w:pPr>
              <w:pStyle w:val="110"/>
              <w:rPr>
                <w:highlight w:val="yellow"/>
              </w:rPr>
            </w:pPr>
            <w:r w:rsidRPr="007271A8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2A06900E" w14:textId="77777777" w:rsidR="009E26AA" w:rsidRPr="007271A8" w:rsidRDefault="009E26AA" w:rsidP="007271A8">
            <w:pPr>
              <w:pStyle w:val="110"/>
            </w:pPr>
            <w: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58D13417" w14:textId="77777777" w:rsidR="009E26AA" w:rsidRPr="007271A8" w:rsidRDefault="009E26AA" w:rsidP="007271A8">
            <w:pPr>
              <w:pStyle w:val="110"/>
              <w:ind w:left="85" w:right="29"/>
            </w:pPr>
            <w:r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6CC82960" w14:textId="77777777" w:rsidR="009E26AA" w:rsidRPr="007271A8" w:rsidRDefault="009E26AA" w:rsidP="007271A8">
            <w:pPr>
              <w:pStyle w:val="110"/>
            </w:pPr>
            <w: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55E82B9B" w14:textId="77777777" w:rsidR="009E26AA" w:rsidRPr="007271A8" w:rsidRDefault="00A57AFA" w:rsidP="007271A8">
            <w:pPr>
              <w:pStyle w:val="110"/>
            </w:pPr>
            <w:r>
              <w:t>0,083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C6F1E4D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3DEA3C06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46DDAA28" w14:textId="5E0D9A07" w:rsidR="009E26AA" w:rsidRPr="007271A8" w:rsidRDefault="00693243" w:rsidP="00693243">
            <w:pPr>
              <w:pStyle w:val="110"/>
              <w:jc w:val="both"/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5103D302" w14:textId="77777777" w:rsidTr="00693243">
        <w:trPr>
          <w:trHeight w:val="680"/>
        </w:trPr>
        <w:tc>
          <w:tcPr>
            <w:tcW w:w="15706" w:type="dxa"/>
            <w:gridSpan w:val="9"/>
            <w:shd w:val="clear" w:color="auto" w:fill="FFFEFF"/>
            <w:vAlign w:val="center"/>
          </w:tcPr>
          <w:p w14:paraId="5D81A0D4" w14:textId="77777777" w:rsidR="009E26AA" w:rsidRDefault="009E26AA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9E26AA">
              <w:rPr>
                <w:b/>
                <w:sz w:val="24"/>
              </w:rPr>
              <w:t xml:space="preserve">Зона градостроительного использования </w:t>
            </w:r>
            <w:r>
              <w:rPr>
                <w:b/>
                <w:sz w:val="24"/>
              </w:rPr>
              <w:t>за</w:t>
            </w:r>
            <w:r w:rsidRPr="009E26AA">
              <w:rPr>
                <w:b/>
                <w:sz w:val="24"/>
              </w:rPr>
              <w:t xml:space="preserve"> граница</w:t>
            </w:r>
            <w:r>
              <w:rPr>
                <w:b/>
                <w:sz w:val="24"/>
              </w:rPr>
              <w:t xml:space="preserve">ми </w:t>
            </w:r>
            <w:r w:rsidRPr="009E26AA">
              <w:rPr>
                <w:b/>
                <w:sz w:val="24"/>
              </w:rPr>
              <w:t>населенных пунктов</w:t>
            </w:r>
          </w:p>
        </w:tc>
      </w:tr>
      <w:tr w:rsidR="009E26AA" w:rsidRPr="005B2A52" w14:paraId="4B59C35A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1AC2E672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701010401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420F5A69" w14:textId="77777777" w:rsidR="009E26AA" w:rsidRPr="00EE06F8" w:rsidRDefault="009E26AA" w:rsidP="003F7991">
            <w:pPr>
              <w:pStyle w:val="112"/>
            </w:pPr>
            <w:r w:rsidRPr="00EE06F8">
              <w:t>Производственн</w:t>
            </w:r>
            <w:r>
              <w:t>ая зона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620C546B" w14:textId="77777777" w:rsidR="009E26AA" w:rsidRPr="00EE06F8" w:rsidRDefault="004B179C" w:rsidP="003F7991">
            <w:pPr>
              <w:pStyle w:val="110"/>
            </w:pPr>
            <w:r>
              <w:rPr>
                <w:noProof/>
              </w:rPr>
              <w:pict w14:anchorId="1C2880FD">
                <v:rect id="_x0000_s1754" style="position:absolute;left:0;text-align:left;margin-left:22.15pt;margin-top:-1.25pt;width:53.15pt;height:26.6pt;z-index:252206592;mso-position-horizontal-relative:text;mso-position-vertical-relative:text" fillcolor="#895a44"/>
              </w:pict>
            </w:r>
          </w:p>
          <w:p w14:paraId="0E0F8AC1" w14:textId="77777777" w:rsidR="009E26AA" w:rsidRPr="00EE06F8" w:rsidRDefault="009E26AA" w:rsidP="003F7991">
            <w:pPr>
              <w:pStyle w:val="110"/>
            </w:pPr>
          </w:p>
        </w:tc>
        <w:tc>
          <w:tcPr>
            <w:tcW w:w="1701" w:type="dxa"/>
            <w:shd w:val="clear" w:color="auto" w:fill="FFFEFF"/>
            <w:vAlign w:val="center"/>
          </w:tcPr>
          <w:p w14:paraId="054AC796" w14:textId="77777777" w:rsidR="009E26AA" w:rsidRPr="00995C67" w:rsidRDefault="009E26AA" w:rsidP="003F7991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20D7852F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0,7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071D1EB0" w14:textId="77777777" w:rsidR="009E26AA" w:rsidRPr="007271A8" w:rsidRDefault="009E26AA" w:rsidP="00182BDC">
            <w:pPr>
              <w:ind w:left="-108" w:right="-108"/>
              <w:jc w:val="center"/>
              <w:rPr>
                <w:sz w:val="20"/>
              </w:rPr>
            </w:pPr>
            <w:r w:rsidRPr="007271A8">
              <w:rPr>
                <w:sz w:val="20"/>
              </w:rPr>
              <w:t>Максимальная этажность -10 этажей, средняя этажность – 4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032F0BC6" w14:textId="77777777" w:rsidR="009E26AA" w:rsidRPr="007271A8" w:rsidRDefault="009E26AA" w:rsidP="00182BDC">
            <w:pPr>
              <w:jc w:val="center"/>
              <w:rPr>
                <w:sz w:val="20"/>
              </w:rPr>
            </w:pPr>
            <w:r w:rsidRPr="007271A8">
              <w:rPr>
                <w:sz w:val="20"/>
              </w:rPr>
              <w:t>0,7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3EE3697F" w14:textId="77777777" w:rsidR="009E26AA" w:rsidRPr="004E0DB2" w:rsidRDefault="00A57AFA" w:rsidP="003F79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4D01875A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4EB2759D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3552FA51" w14:textId="2F56F3C9" w:rsidR="009E26AA" w:rsidRPr="004E0DB2" w:rsidRDefault="00693243" w:rsidP="00693243">
            <w:pPr>
              <w:pStyle w:val="110"/>
              <w:jc w:val="both"/>
              <w:rPr>
                <w:sz w:val="20"/>
                <w:szCs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45F8FBA4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4DA829F0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701010404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475DB8A6" w14:textId="77777777" w:rsidR="009E26AA" w:rsidRDefault="009E26AA" w:rsidP="003F7991">
            <w:pPr>
              <w:pStyle w:val="112"/>
            </w:pPr>
            <w:r>
              <w:t xml:space="preserve">Зона инженерной инфраструктуры 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718197B0" w14:textId="77777777" w:rsidR="009E26AA" w:rsidRPr="00EE06F8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58E91D89">
                <v:rect id="_x0000_s1755" style="position:absolute;left:0;text-align:left;margin-left:22.15pt;margin-top:-.3pt;width:53.15pt;height:26.6pt;z-index:252208640;mso-position-horizontal-relative:text;mso-position-vertical-relative:text" fillcolor="#636382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13A51D8C" w14:textId="77777777" w:rsidR="009E26AA" w:rsidRPr="00995C67" w:rsidRDefault="009E26AA" w:rsidP="003F7991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406B38D5" w14:textId="77777777" w:rsidR="009E26AA" w:rsidRPr="00541C7F" w:rsidRDefault="009E26AA" w:rsidP="00182BDC">
            <w:pPr>
              <w:jc w:val="center"/>
              <w:rPr>
                <w:sz w:val="20"/>
              </w:rPr>
            </w:pPr>
            <w:r w:rsidRPr="00541C7F">
              <w:rPr>
                <w:sz w:val="20"/>
              </w:rPr>
              <w:t>0,9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6C702D53" w14:textId="77777777" w:rsidR="009E26AA" w:rsidRPr="00541C7F" w:rsidRDefault="009E26AA" w:rsidP="00541C7F">
            <w:pPr>
              <w:ind w:left="85" w:right="29"/>
              <w:jc w:val="center"/>
              <w:rPr>
                <w:sz w:val="20"/>
              </w:rPr>
            </w:pPr>
            <w:r w:rsidRPr="00541C7F">
              <w:rPr>
                <w:sz w:val="20"/>
              </w:rPr>
              <w:t>Максимальная этажность -10 этажей, средняя этажность – 3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2687C336" w14:textId="77777777" w:rsidR="009E26AA" w:rsidRPr="00541C7F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158C469" w14:textId="77777777" w:rsidR="009E26AA" w:rsidRPr="00541C7F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7FAB219D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6335856F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0573C92A" w14:textId="174CE7D7" w:rsidR="009E26AA" w:rsidRPr="00541C7F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4B576735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7BDAA2EF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lastRenderedPageBreak/>
              <w:t>701010405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0DA99B4C" w14:textId="77777777" w:rsidR="009E26AA" w:rsidRDefault="009E26AA" w:rsidP="003F7991">
            <w:pPr>
              <w:pStyle w:val="112"/>
            </w:pPr>
            <w:r>
              <w:t>Зона автомобильного транспорта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3EB75873" w14:textId="77777777" w:rsidR="009E26AA" w:rsidRPr="00EE06F8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021EF062">
                <v:rect id="_x0000_s1756" style="position:absolute;left:0;text-align:left;margin-left:22.45pt;margin-top:-1.4pt;width:53.15pt;height:26.6pt;z-index:252210688;mso-position-horizontal-relative:text;mso-position-vertical-relative:text" fillcolor="#006a91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1AC90334" w14:textId="77777777" w:rsidR="009E26AA" w:rsidRPr="00995C67" w:rsidRDefault="009E26AA" w:rsidP="003F7991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2C8CAA0C" w14:textId="77777777" w:rsidR="009E26AA" w:rsidRPr="00541C7F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2B646521" w14:textId="77777777" w:rsidR="009E26AA" w:rsidRPr="00541C7F" w:rsidRDefault="009E26AA" w:rsidP="00541C7F">
            <w:pPr>
              <w:ind w:left="85" w:right="29"/>
              <w:jc w:val="center"/>
              <w:rPr>
                <w:sz w:val="20"/>
              </w:rPr>
            </w:pPr>
            <w:r w:rsidRPr="00541C7F">
              <w:rPr>
                <w:sz w:val="20"/>
              </w:rPr>
              <w:t>Максимальная этажность -2 этажа, средняя этажность – 1 этаж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45886380" w14:textId="77777777" w:rsidR="009E26AA" w:rsidRPr="00541C7F" w:rsidRDefault="009E26A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1C5E0E67" w14:textId="77777777" w:rsidR="009E26AA" w:rsidRPr="00541C7F" w:rsidRDefault="00A57AFA" w:rsidP="00182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12DAE5EE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72B395AD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5F5B4448" w14:textId="6E821338" w:rsidR="009E26AA" w:rsidRPr="00541C7F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50BDDB0B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731F290D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701010501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0D76DEE6" w14:textId="77777777" w:rsidR="009E26AA" w:rsidRPr="00EE06F8" w:rsidRDefault="009E26AA" w:rsidP="003F7991">
            <w:pPr>
              <w:pStyle w:val="112"/>
            </w:pPr>
            <w:r>
              <w:t>Зона сельскохозяйственных угодий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451C4BF" w14:textId="77777777" w:rsidR="009E26AA" w:rsidRPr="00EE06F8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77F88A62">
                <v:rect id="_x0000_s1757" style="position:absolute;left:0;text-align:left;margin-left:23.05pt;margin-top:-1.9pt;width:53.15pt;height:26.6pt;z-index:252212736;mso-position-horizontal-relative:text;mso-position-vertical-relative:text" fillcolor="#d0e0b0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6FF586C9" w14:textId="77777777" w:rsidR="009E26AA" w:rsidRPr="00995C67" w:rsidRDefault="009E26AA" w:rsidP="003F7991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3940BE16" w14:textId="77777777" w:rsidR="009E26AA" w:rsidRPr="00995C67" w:rsidRDefault="009E26AA" w:rsidP="00541C7F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03C92F95" w14:textId="77777777" w:rsidR="009E26AA" w:rsidRPr="00995C67" w:rsidRDefault="009E26AA" w:rsidP="00541C7F">
            <w:pPr>
              <w:pStyle w:val="110"/>
              <w:ind w:left="85" w:right="2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58331595" w14:textId="77777777" w:rsidR="009E26AA" w:rsidRPr="00995C67" w:rsidRDefault="009E26AA" w:rsidP="00541C7F">
            <w:pPr>
              <w:pStyle w:val="11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3ACFE6A5" w14:textId="77777777" w:rsidR="009E26AA" w:rsidRPr="00A57AFA" w:rsidRDefault="00A57AFA" w:rsidP="00541C7F">
            <w:pPr>
              <w:pStyle w:val="110"/>
            </w:pPr>
            <w:r>
              <w:t>2270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63E978A9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0EC6DBCA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54D028E6" w14:textId="7DEA998A" w:rsidR="009E26AA" w:rsidRPr="00995C67" w:rsidRDefault="00693243" w:rsidP="00693243">
            <w:pPr>
              <w:pStyle w:val="110"/>
              <w:jc w:val="both"/>
              <w:rPr>
                <w:b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1DA43D4E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1E890685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701010503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09CBE7C6" w14:textId="77777777" w:rsidR="009E26AA" w:rsidRPr="00EE06F8" w:rsidRDefault="009E26AA" w:rsidP="003F7991">
            <w:pPr>
              <w:pStyle w:val="112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6E874708" w14:textId="77777777" w:rsidR="009E26AA" w:rsidRPr="00EE06F8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14E1C6F2">
                <v:rect id="_x0000_s1758" style="position:absolute;left:0;text-align:left;margin-left:22.15pt;margin-top:-2.5pt;width:53.15pt;height:26.6pt;z-index:252214784;mso-position-horizontal-relative:text;mso-position-vertical-relative:text" fillcolor="#c0c000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56BCEF46" w14:textId="77777777" w:rsidR="009E26AA" w:rsidRPr="00CA2AE3" w:rsidRDefault="004B179C" w:rsidP="003F7991">
            <w:pPr>
              <w:pStyle w:val="110"/>
              <w:rPr>
                <w:highlight w:val="yellow"/>
                <w:lang w:val="en-US"/>
              </w:rPr>
            </w:pPr>
            <w:r>
              <w:rPr>
                <w:noProof/>
              </w:rPr>
              <w:pict w14:anchorId="3499E757">
                <v:rect id="_x0000_s1759" style="position:absolute;left:0;text-align:left;margin-left:16.05pt;margin-top:-3.7pt;width:53.15pt;height:26.6pt;z-index:252215808;mso-position-horizontal-relative:text;mso-position-vertical-relative:text" fillcolor="black [3213]">
                  <v:fill r:id="rId20" o:title="Светлый диагональный 2" color2="#c0c000" type="pattern"/>
                </v:rect>
              </w:pic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29342387" w14:textId="77777777" w:rsidR="009E26AA" w:rsidRPr="00541C7F" w:rsidRDefault="009E26AA" w:rsidP="00182BDC">
            <w:pPr>
              <w:jc w:val="center"/>
              <w:rPr>
                <w:sz w:val="20"/>
              </w:rPr>
            </w:pPr>
            <w:r w:rsidRPr="00541C7F">
              <w:rPr>
                <w:sz w:val="20"/>
              </w:rPr>
              <w:t>0,8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5043B660" w14:textId="77777777" w:rsidR="009E26AA" w:rsidRPr="00541C7F" w:rsidRDefault="009E26AA" w:rsidP="00182BDC">
            <w:pPr>
              <w:ind w:left="-108" w:right="-108"/>
              <w:jc w:val="center"/>
              <w:rPr>
                <w:sz w:val="20"/>
              </w:rPr>
            </w:pPr>
            <w:r w:rsidRPr="00541C7F">
              <w:rPr>
                <w:sz w:val="20"/>
              </w:rPr>
              <w:t>Максимальная этажность -3 этажа, средняя этажность – 2 этажа.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50B873E4" w14:textId="77777777" w:rsidR="009E26AA" w:rsidRPr="00541C7F" w:rsidRDefault="009E26AA" w:rsidP="00182BDC">
            <w:pPr>
              <w:jc w:val="center"/>
              <w:rPr>
                <w:b/>
              </w:rPr>
            </w:pPr>
            <w:r w:rsidRPr="00541C7F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F42C4B3" w14:textId="77777777" w:rsidR="009E26AA" w:rsidRDefault="00A57AFA" w:rsidP="00182BDC">
            <w:pPr>
              <w:ind w:left="-108" w:right="-108"/>
              <w:jc w:val="center"/>
            </w:pPr>
            <w:r>
              <w:t>30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C113613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2B5442F5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4F80DCD2" w14:textId="5A99727D" w:rsidR="009E26AA" w:rsidRDefault="00693243" w:rsidP="00693243">
            <w:pPr>
              <w:jc w:val="both"/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1DA0A15F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40D0AB15" w14:textId="77777777" w:rsidR="009E26AA" w:rsidRPr="00995C67" w:rsidRDefault="009E26AA" w:rsidP="009E26AA">
            <w:pPr>
              <w:pStyle w:val="110"/>
              <w:rPr>
                <w:sz w:val="18"/>
                <w:lang w:val="en-US"/>
              </w:rPr>
            </w:pPr>
            <w:r w:rsidRPr="00995C67">
              <w:rPr>
                <w:sz w:val="18"/>
              </w:rPr>
              <w:t>70101060</w:t>
            </w:r>
            <w:r w:rsidRPr="00995C67">
              <w:rPr>
                <w:sz w:val="18"/>
                <w:lang w:val="en-US"/>
              </w:rPr>
              <w:t>0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204024FD" w14:textId="77777777" w:rsidR="009E26AA" w:rsidRPr="00EE06F8" w:rsidRDefault="009E26AA" w:rsidP="003F7991">
            <w:pPr>
              <w:pStyle w:val="112"/>
            </w:pPr>
            <w:r w:rsidRPr="00EE06F8">
              <w:t>Зоны рекреационного назначения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57D7C803" w14:textId="77777777" w:rsidR="009E26AA" w:rsidRPr="00EE06F8" w:rsidRDefault="004B179C" w:rsidP="003F7991">
            <w:pPr>
              <w:pStyle w:val="110"/>
            </w:pPr>
            <w:r>
              <w:rPr>
                <w:noProof/>
              </w:rPr>
              <w:pict w14:anchorId="0F4CBBA4">
                <v:rect id="_x0000_s1760" style="position:absolute;left:0;text-align:left;margin-left:23.45pt;margin-top:-1pt;width:53.15pt;height:26.6pt;z-index:252217856;mso-position-horizontal-relative:text;mso-position-vertical-relative:text" fillcolor="#54958d"/>
              </w:pict>
            </w:r>
          </w:p>
          <w:p w14:paraId="0C210D95" w14:textId="77777777" w:rsidR="009E26AA" w:rsidRPr="00EE06F8" w:rsidRDefault="009E26AA" w:rsidP="003F7991">
            <w:pPr>
              <w:pStyle w:val="110"/>
            </w:pPr>
          </w:p>
        </w:tc>
        <w:tc>
          <w:tcPr>
            <w:tcW w:w="1701" w:type="dxa"/>
            <w:shd w:val="clear" w:color="auto" w:fill="FFFEFF"/>
            <w:vAlign w:val="center"/>
          </w:tcPr>
          <w:p w14:paraId="6B12D595" w14:textId="77777777" w:rsidR="009E26AA" w:rsidRPr="007271A8" w:rsidRDefault="009E26AA" w:rsidP="00541C7F">
            <w:pPr>
              <w:pStyle w:val="110"/>
              <w:rPr>
                <w:highlight w:val="yellow"/>
              </w:rPr>
            </w:pPr>
            <w:r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4C98A7C5" w14:textId="77777777" w:rsidR="009E26AA" w:rsidRPr="00541C7F" w:rsidRDefault="009E26AA" w:rsidP="00541C7F">
            <w:pPr>
              <w:pStyle w:val="110"/>
            </w:pPr>
            <w:r w:rsidRPr="00541C7F"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1769071D" w14:textId="77777777" w:rsidR="009E26AA" w:rsidRPr="00541C7F" w:rsidRDefault="009E26AA" w:rsidP="00541C7F">
            <w:pPr>
              <w:pStyle w:val="110"/>
              <w:ind w:left="85" w:right="29"/>
            </w:pPr>
            <w:r w:rsidRPr="00541C7F"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33428F25" w14:textId="77777777" w:rsidR="009E26AA" w:rsidRPr="00541C7F" w:rsidRDefault="009E26AA" w:rsidP="00541C7F">
            <w:pPr>
              <w:pStyle w:val="110"/>
            </w:pPr>
            <w:r w:rsidRPr="00541C7F"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1B7A4D58" w14:textId="77777777" w:rsidR="009E26AA" w:rsidRPr="00A57AFA" w:rsidRDefault="00A57AFA" w:rsidP="00541C7F">
            <w:pPr>
              <w:pStyle w:val="110"/>
            </w:pPr>
            <w:r>
              <w:t>81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3A79A01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6FCBDFEB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3DF5E6B6" w14:textId="7B5A261D" w:rsidR="009E26AA" w:rsidRPr="00541C7F" w:rsidRDefault="00693243" w:rsidP="00693243">
            <w:pPr>
              <w:pStyle w:val="110"/>
              <w:jc w:val="both"/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3B6FCA4B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365B7767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701010602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6E00859A" w14:textId="77777777" w:rsidR="009E26AA" w:rsidRPr="00EE06F8" w:rsidRDefault="009E26AA" w:rsidP="003F7991">
            <w:pPr>
              <w:pStyle w:val="112"/>
            </w:pPr>
            <w:r>
              <w:t>Зона отдыха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25126753" w14:textId="77777777" w:rsidR="009E26AA" w:rsidRPr="00EE06F8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0DC73D8D">
                <v:rect id="_x0000_s1761" style="position:absolute;left:0;text-align:left;margin-left:23.05pt;margin-top:-1.05pt;width:53.15pt;height:26.6pt;z-index:252219904;mso-position-horizontal-relative:text;mso-position-vertical-relative:text" fillcolor="#f57a7a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4E1290BA" w14:textId="77777777" w:rsidR="009E26AA" w:rsidRPr="00CA2AE3" w:rsidRDefault="004B179C" w:rsidP="003F7991">
            <w:pPr>
              <w:pStyle w:val="110"/>
              <w:rPr>
                <w:highlight w:val="yellow"/>
                <w:lang w:val="en-US"/>
              </w:rPr>
            </w:pPr>
            <w:r>
              <w:rPr>
                <w:noProof/>
              </w:rPr>
              <w:pict w14:anchorId="2F90FBD4">
                <v:rect id="_x0000_s1762" style="position:absolute;left:0;text-align:left;margin-left:15.15pt;margin-top:-1.6pt;width:53.15pt;height:26.6pt;z-index:252220928;mso-position-horizontal-relative:text;mso-position-vertical-relative:text" fillcolor="black [3213]">
                  <v:fill r:id="rId20" o:title="Светлый диагональный 2" color2="#f57a7a" type="pattern"/>
                </v:rect>
              </w:pic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3947048A" w14:textId="77777777" w:rsidR="009E26AA" w:rsidRPr="00541C7F" w:rsidRDefault="009E26AA" w:rsidP="00541C7F">
            <w:pPr>
              <w:jc w:val="center"/>
              <w:rPr>
                <w:sz w:val="20"/>
              </w:rPr>
            </w:pPr>
            <w:r w:rsidRPr="00541C7F">
              <w:rPr>
                <w:sz w:val="20"/>
              </w:rPr>
              <w:t>0,6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7485FB38" w14:textId="77777777" w:rsidR="009E26AA" w:rsidRPr="00541C7F" w:rsidRDefault="009E26AA" w:rsidP="009E26AA">
            <w:pPr>
              <w:ind w:left="85" w:right="29"/>
              <w:jc w:val="center"/>
              <w:rPr>
                <w:sz w:val="20"/>
              </w:rPr>
            </w:pPr>
            <w:r w:rsidRPr="00541C7F">
              <w:rPr>
                <w:sz w:val="20"/>
              </w:rPr>
              <w:t>Максимальная этажность - 3 этажа, средняя этажность – 2 этажа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5303926C" w14:textId="2F91F8DD" w:rsidR="009E26AA" w:rsidRDefault="00693243" w:rsidP="00541C7F">
            <w:pPr>
              <w:pStyle w:val="11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4B151579" w14:textId="77777777" w:rsidR="009E26AA" w:rsidRDefault="00A57AFA" w:rsidP="00541C7F">
            <w:pPr>
              <w:pStyle w:val="110"/>
              <w:rPr>
                <w:noProof/>
              </w:rPr>
            </w:pPr>
            <w:r>
              <w:rPr>
                <w:noProof/>
              </w:rPr>
              <w:t>8,1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2C62E673" w14:textId="4574DEBE" w:rsidR="00693243" w:rsidRPr="00693243" w:rsidRDefault="00693243" w:rsidP="00693243">
            <w:pPr>
              <w:pStyle w:val="110"/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Строительство благоустроенного пляжа</w:t>
            </w:r>
          </w:p>
          <w:p w14:paraId="692F85CB" w14:textId="77777777" w:rsidR="00693243" w:rsidRPr="00693243" w:rsidRDefault="00693243" w:rsidP="00693243">
            <w:pPr>
              <w:pStyle w:val="110"/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02E58D71" w14:textId="7F067183" w:rsidR="009E26AA" w:rsidRDefault="00693243" w:rsidP="00693243">
            <w:pPr>
              <w:pStyle w:val="110"/>
              <w:jc w:val="both"/>
              <w:rPr>
                <w:noProof/>
              </w:rPr>
            </w:pPr>
            <w:r w:rsidRPr="00693243">
              <w:rPr>
                <w:sz w:val="20"/>
              </w:rPr>
              <w:lastRenderedPageBreak/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  <w:r w:rsidRPr="00693243">
              <w:rPr>
                <w:sz w:val="20"/>
              </w:rPr>
              <w:t xml:space="preserve"> </w:t>
            </w:r>
          </w:p>
        </w:tc>
      </w:tr>
      <w:tr w:rsidR="009E26AA" w:rsidRPr="005B2A52" w14:paraId="41B42716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4AB07976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lastRenderedPageBreak/>
              <w:t>701010605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6F308905" w14:textId="77777777" w:rsidR="009E26AA" w:rsidRDefault="009E26AA" w:rsidP="003F7991">
            <w:pPr>
              <w:pStyle w:val="112"/>
            </w:pPr>
            <w:r>
              <w:t>Зона лесов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340566E6" w14:textId="77777777" w:rsidR="009E26AA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6819B0EE">
                <v:rect id="_x0000_s1763" style="position:absolute;left:0;text-align:left;margin-left:22.35pt;margin-top:-3.6pt;width:53.15pt;height:26.6pt;z-index:252222976;mso-position-horizontal-relative:text;mso-position-vertical-relative:text" fillcolor="#1c8f69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4E49568D" w14:textId="77777777" w:rsidR="009E26AA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3CA58E27">
                <v:rect id="_x0000_s1764" style="position:absolute;left:0;text-align:left;margin-left:14.25pt;margin-top:-3.2pt;width:53.15pt;height:26.6pt;z-index:252224000;mso-position-horizontal-relative:text;mso-position-vertical-relative:text" fillcolor="black [3213]">
                  <v:fill r:id="rId20" o:title="Светлый диагональный 2" color2="#1c8f69" type="pattern"/>
                </v:rect>
              </w:pic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6E8A469F" w14:textId="77777777" w:rsidR="009E26AA" w:rsidRDefault="009E26AA" w:rsidP="00541C7F">
            <w:pPr>
              <w:pStyle w:val="11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49C43513" w14:textId="77777777" w:rsidR="009E26AA" w:rsidRDefault="009E26AA" w:rsidP="00541C7F">
            <w:pPr>
              <w:pStyle w:val="110"/>
              <w:ind w:left="85" w:right="29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073508BA" w14:textId="77777777" w:rsidR="009E26AA" w:rsidRDefault="009E26AA" w:rsidP="00541C7F">
            <w:pPr>
              <w:pStyle w:val="11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189C6D7D" w14:textId="77777777" w:rsidR="009E26AA" w:rsidRDefault="00A57AFA" w:rsidP="00541C7F">
            <w:pPr>
              <w:pStyle w:val="110"/>
              <w:rPr>
                <w:noProof/>
              </w:rPr>
            </w:pPr>
            <w:r>
              <w:rPr>
                <w:noProof/>
              </w:rPr>
              <w:t>613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4686E4F5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400A64C5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44210470" w14:textId="69C8A445" w:rsidR="009E26AA" w:rsidRDefault="00693243" w:rsidP="00693243">
            <w:pPr>
              <w:pStyle w:val="110"/>
              <w:jc w:val="both"/>
              <w:rPr>
                <w:noProof/>
              </w:rPr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67A7CD53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374C4E22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701010702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055E51B6" w14:textId="77777777" w:rsidR="009E26AA" w:rsidRPr="00EE06F8" w:rsidRDefault="009E26AA" w:rsidP="003F7991">
            <w:pPr>
              <w:pStyle w:val="112"/>
            </w:pPr>
            <w:r>
              <w:t>Зона складирования и захоронения отходов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0E71610D" w14:textId="77777777" w:rsidR="009E26AA" w:rsidRPr="00EE06F8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364B3307">
                <v:rect id="_x0000_s1765" style="position:absolute;left:0;text-align:left;margin-left:21.85pt;margin-top:-.85pt;width:53.15pt;height:26.6pt;z-index:252226048;mso-position-horizontal-relative:text;mso-position-vertical-relative:text" fillcolor="#e2c2f4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2EA4F076" w14:textId="77777777" w:rsidR="009E26AA" w:rsidRPr="007271A8" w:rsidRDefault="009E26AA" w:rsidP="003F7991">
            <w:pPr>
              <w:pStyle w:val="110"/>
            </w:pPr>
            <w:r w:rsidRPr="007271A8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08A9B650" w14:textId="77777777" w:rsidR="009E26AA" w:rsidRPr="00541C7F" w:rsidRDefault="009E26AA" w:rsidP="00541C7F">
            <w:pPr>
              <w:pStyle w:val="110"/>
            </w:pPr>
            <w:r w:rsidRPr="00541C7F"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71C3CD90" w14:textId="77777777" w:rsidR="009E26AA" w:rsidRPr="00541C7F" w:rsidRDefault="009E26AA" w:rsidP="00541C7F">
            <w:pPr>
              <w:pStyle w:val="110"/>
              <w:ind w:left="85" w:right="29"/>
            </w:pPr>
            <w:r w:rsidRPr="00541C7F"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7FB1F77B" w14:textId="77777777" w:rsidR="009E26AA" w:rsidRPr="00541C7F" w:rsidRDefault="009E26AA" w:rsidP="00541C7F">
            <w:pPr>
              <w:pStyle w:val="110"/>
            </w:pPr>
            <w:r w:rsidRPr="00541C7F"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697038B8" w14:textId="77777777" w:rsidR="009E26AA" w:rsidRPr="00541C7F" w:rsidRDefault="00A57AFA" w:rsidP="00541C7F">
            <w:pPr>
              <w:pStyle w:val="110"/>
            </w:pPr>
            <w:r>
              <w:t>3,9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6FE5A39D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57C2B3AC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113CE19C" w14:textId="6373AE37" w:rsidR="009E26AA" w:rsidRPr="00541C7F" w:rsidRDefault="00693243" w:rsidP="00693243">
            <w:pPr>
              <w:pStyle w:val="110"/>
              <w:jc w:val="both"/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  <w:tr w:rsidR="009E26AA" w:rsidRPr="005B2A52" w14:paraId="6715D70F" w14:textId="77777777" w:rsidTr="00693243">
        <w:trPr>
          <w:trHeight w:val="680"/>
        </w:trPr>
        <w:tc>
          <w:tcPr>
            <w:tcW w:w="1559" w:type="dxa"/>
            <w:shd w:val="clear" w:color="auto" w:fill="FFFEFF"/>
            <w:vAlign w:val="center"/>
          </w:tcPr>
          <w:p w14:paraId="2B7CD713" w14:textId="77777777" w:rsidR="009E26AA" w:rsidRPr="00995C67" w:rsidRDefault="009E26AA" w:rsidP="009E26AA">
            <w:pPr>
              <w:pStyle w:val="110"/>
              <w:rPr>
                <w:sz w:val="18"/>
              </w:rPr>
            </w:pPr>
            <w:r w:rsidRPr="00995C67">
              <w:rPr>
                <w:sz w:val="18"/>
              </w:rPr>
              <w:t>701010900</w:t>
            </w:r>
          </w:p>
        </w:tc>
        <w:tc>
          <w:tcPr>
            <w:tcW w:w="3544" w:type="dxa"/>
            <w:shd w:val="clear" w:color="auto" w:fill="FFFEFF"/>
            <w:vAlign w:val="center"/>
          </w:tcPr>
          <w:p w14:paraId="6F53B949" w14:textId="77777777" w:rsidR="009E26AA" w:rsidRDefault="009E26AA" w:rsidP="003F7991">
            <w:pPr>
              <w:pStyle w:val="112"/>
            </w:pPr>
            <w:r w:rsidRPr="00EE06F8">
              <w:t xml:space="preserve">Зона </w:t>
            </w:r>
            <w:r>
              <w:t>акваторий</w:t>
            </w:r>
          </w:p>
        </w:tc>
        <w:tc>
          <w:tcPr>
            <w:tcW w:w="1843" w:type="dxa"/>
            <w:shd w:val="clear" w:color="auto" w:fill="FFFEFF"/>
            <w:vAlign w:val="center"/>
          </w:tcPr>
          <w:p w14:paraId="79F806FF" w14:textId="77777777" w:rsidR="009E26AA" w:rsidRDefault="004B179C" w:rsidP="003F7991">
            <w:pPr>
              <w:pStyle w:val="110"/>
              <w:rPr>
                <w:noProof/>
              </w:rPr>
            </w:pPr>
            <w:r>
              <w:rPr>
                <w:noProof/>
              </w:rPr>
              <w:pict w14:anchorId="7DF16A9B">
                <v:rect id="_x0000_s1766" style="position:absolute;left:0;text-align:left;margin-left:21.95pt;margin-top:.15pt;width:53.15pt;height:26.6pt;z-index:252228096;mso-position-horizontal-relative:text;mso-position-vertical-relative:text" fillcolor="#d0f8fd"/>
              </w:pict>
            </w:r>
          </w:p>
        </w:tc>
        <w:tc>
          <w:tcPr>
            <w:tcW w:w="1701" w:type="dxa"/>
            <w:shd w:val="clear" w:color="auto" w:fill="FFFEFF"/>
            <w:vAlign w:val="center"/>
          </w:tcPr>
          <w:p w14:paraId="3B3170FA" w14:textId="77777777" w:rsidR="009E26AA" w:rsidRPr="007271A8" w:rsidRDefault="009E26AA" w:rsidP="003F7991">
            <w:pPr>
              <w:pStyle w:val="110"/>
            </w:pPr>
            <w:r w:rsidRPr="007271A8">
              <w:t>-</w:t>
            </w:r>
          </w:p>
        </w:tc>
        <w:tc>
          <w:tcPr>
            <w:tcW w:w="1276" w:type="dxa"/>
            <w:shd w:val="clear" w:color="auto" w:fill="FFFEFF"/>
            <w:vAlign w:val="center"/>
          </w:tcPr>
          <w:p w14:paraId="72C808E6" w14:textId="77777777" w:rsidR="009E26AA" w:rsidRPr="00541C7F" w:rsidRDefault="009E26AA" w:rsidP="00541C7F">
            <w:pPr>
              <w:pStyle w:val="110"/>
            </w:pPr>
            <w:r w:rsidRPr="00541C7F">
              <w:t>-</w:t>
            </w:r>
          </w:p>
        </w:tc>
        <w:tc>
          <w:tcPr>
            <w:tcW w:w="1842" w:type="dxa"/>
            <w:shd w:val="clear" w:color="auto" w:fill="FFFEFF"/>
            <w:vAlign w:val="center"/>
          </w:tcPr>
          <w:p w14:paraId="7F0A56D6" w14:textId="77777777" w:rsidR="009E26AA" w:rsidRPr="00541C7F" w:rsidRDefault="009E26AA" w:rsidP="00541C7F">
            <w:pPr>
              <w:pStyle w:val="110"/>
              <w:ind w:left="85" w:right="29"/>
            </w:pPr>
            <w:r w:rsidRPr="00541C7F">
              <w:t>-</w:t>
            </w:r>
          </w:p>
        </w:tc>
        <w:tc>
          <w:tcPr>
            <w:tcW w:w="851" w:type="dxa"/>
            <w:shd w:val="clear" w:color="auto" w:fill="FFFEFF"/>
            <w:vAlign w:val="center"/>
          </w:tcPr>
          <w:p w14:paraId="4AB2568A" w14:textId="77777777" w:rsidR="009E26AA" w:rsidRPr="00541C7F" w:rsidRDefault="009E26AA" w:rsidP="00541C7F">
            <w:pPr>
              <w:pStyle w:val="110"/>
            </w:pPr>
            <w:r w:rsidRPr="00541C7F">
              <w:t>-</w:t>
            </w:r>
          </w:p>
        </w:tc>
        <w:tc>
          <w:tcPr>
            <w:tcW w:w="709" w:type="dxa"/>
            <w:shd w:val="clear" w:color="auto" w:fill="FFFEFF"/>
            <w:vAlign w:val="center"/>
          </w:tcPr>
          <w:p w14:paraId="36AEBD48" w14:textId="77777777" w:rsidR="009E26AA" w:rsidRPr="00A57AFA" w:rsidRDefault="00A57AFA" w:rsidP="00541C7F">
            <w:pPr>
              <w:pStyle w:val="110"/>
            </w:pPr>
            <w:r>
              <w:t>114</w:t>
            </w:r>
          </w:p>
        </w:tc>
        <w:tc>
          <w:tcPr>
            <w:tcW w:w="2381" w:type="dxa"/>
            <w:shd w:val="clear" w:color="auto" w:fill="FFFEFF"/>
            <w:vAlign w:val="center"/>
          </w:tcPr>
          <w:p w14:paraId="656641FB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местного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1EFE2AE1" w14:textId="77777777" w:rsidR="00693243" w:rsidRPr="00693243" w:rsidRDefault="00693243" w:rsidP="00693243">
            <w:pPr>
              <w:jc w:val="both"/>
              <w:rPr>
                <w:sz w:val="20"/>
              </w:rPr>
            </w:pPr>
            <w:r w:rsidRPr="00693243">
              <w:rPr>
                <w:sz w:val="20"/>
              </w:rPr>
              <w:t xml:space="preserve">Объекты регионального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  <w:p w14:paraId="68A04221" w14:textId="17BFB469" w:rsidR="009E26AA" w:rsidRPr="00541C7F" w:rsidRDefault="00693243" w:rsidP="00693243">
            <w:pPr>
              <w:pStyle w:val="110"/>
              <w:jc w:val="both"/>
            </w:pPr>
            <w:r w:rsidRPr="00693243">
              <w:rPr>
                <w:sz w:val="20"/>
              </w:rPr>
              <w:t xml:space="preserve">Объекты федерального </w:t>
            </w:r>
            <w:proofErr w:type="gramStart"/>
            <w:r w:rsidRPr="00693243">
              <w:rPr>
                <w:sz w:val="20"/>
              </w:rPr>
              <w:t>значения :</w:t>
            </w:r>
            <w:proofErr w:type="gramEnd"/>
            <w:r w:rsidRPr="00693243">
              <w:rPr>
                <w:sz w:val="20"/>
              </w:rPr>
              <w:t xml:space="preserve"> </w:t>
            </w:r>
            <w:proofErr w:type="spellStart"/>
            <w:r w:rsidRPr="00693243">
              <w:rPr>
                <w:sz w:val="20"/>
              </w:rPr>
              <w:t>отсутсвуют</w:t>
            </w:r>
            <w:proofErr w:type="spellEnd"/>
          </w:p>
        </w:tc>
      </w:tr>
    </w:tbl>
    <w:p w14:paraId="4BE849F1" w14:textId="77777777" w:rsidR="002910BC" w:rsidRDefault="002910BC" w:rsidP="004B179C">
      <w:pPr>
        <w:pStyle w:val="2612"/>
        <w:sectPr w:rsidR="002910BC" w:rsidSect="002910BC">
          <w:pgSz w:w="16837" w:h="11905" w:orient="landscape" w:code="9"/>
          <w:pgMar w:top="567" w:right="340" w:bottom="1418" w:left="284" w:header="567" w:footer="454" w:gutter="0"/>
          <w:cols w:space="720"/>
          <w:docGrid w:linePitch="360"/>
        </w:sectPr>
      </w:pPr>
    </w:p>
    <w:p w14:paraId="79C0E518" w14:textId="77777777"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  <w:bookmarkStart w:id="10" w:name="_Toc215908062"/>
      <w:bookmarkStart w:id="11" w:name="_Toc224462620"/>
      <w:bookmarkEnd w:id="3"/>
    </w:p>
    <w:p w14:paraId="7821B9A9" w14:textId="77777777" w:rsidR="005D3BAD" w:rsidRDefault="005D3BAD" w:rsidP="004B179C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2" w:name="_Toc135228935"/>
      <w:bookmarkEnd w:id="10"/>
      <w:bookmarkEnd w:id="11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2"/>
    </w:p>
    <w:p w14:paraId="40DC709F" w14:textId="77777777" w:rsidR="00333BD5" w:rsidRPr="00333BD5" w:rsidRDefault="00333BD5" w:rsidP="00B66E92">
      <w:pPr>
        <w:contextualSpacing/>
      </w:pPr>
    </w:p>
    <w:p w14:paraId="63D950B6" w14:textId="77777777" w:rsidR="005D3BAD" w:rsidRPr="00DD01A4" w:rsidRDefault="005D3BAD" w:rsidP="00B66E92">
      <w:pPr>
        <w:ind w:left="284"/>
        <w:contextualSpacing/>
        <w:jc w:val="both"/>
      </w:pPr>
      <w:r w:rsidRPr="00DD01A4">
        <w:t xml:space="preserve">1. </w:t>
      </w:r>
      <w:r w:rsidR="00BD3FE6" w:rsidRPr="00DD01A4">
        <w:t>Карта планируемого размещения объектов местного значения поселения</w:t>
      </w:r>
      <w:r w:rsidRPr="00DD01A4">
        <w:t>, М 1:</w:t>
      </w:r>
      <w:r w:rsidR="007E3C50">
        <w:t xml:space="preserve">10 </w:t>
      </w:r>
      <w:r w:rsidRPr="00DD01A4">
        <w:t>000.</w:t>
      </w:r>
    </w:p>
    <w:p w14:paraId="22FA44DD" w14:textId="77777777" w:rsidR="005D3BAD" w:rsidRPr="00DD01A4" w:rsidRDefault="005D3BAD" w:rsidP="00B66E92">
      <w:pPr>
        <w:ind w:left="284"/>
        <w:contextualSpacing/>
        <w:jc w:val="both"/>
      </w:pPr>
      <w:r w:rsidRPr="00DD01A4">
        <w:t xml:space="preserve">2. Карта границ населенных пунктов (в том числе границ образуемых населенных пунктов), М 1: </w:t>
      </w:r>
      <w:r w:rsidR="007E3C50">
        <w:t>10</w:t>
      </w:r>
      <w:r w:rsidRPr="00DD01A4">
        <w:t xml:space="preserve"> 000.</w:t>
      </w:r>
    </w:p>
    <w:p w14:paraId="76309797" w14:textId="77777777" w:rsidR="005D3BAD" w:rsidRPr="00A8698C" w:rsidRDefault="005D3BAD" w:rsidP="00B66E92">
      <w:pPr>
        <w:ind w:left="284"/>
        <w:contextualSpacing/>
        <w:jc w:val="both"/>
      </w:pPr>
      <w:r w:rsidRPr="00DD01A4">
        <w:t xml:space="preserve">3. Карта функциональных зон, М 1: </w:t>
      </w:r>
      <w:r w:rsidR="007E3C50">
        <w:t>10</w:t>
      </w:r>
      <w:r w:rsidR="008E4B65" w:rsidRPr="00DD01A4">
        <w:t xml:space="preserve"> </w:t>
      </w:r>
      <w:r w:rsidRPr="00DD01A4">
        <w:t>000.</w:t>
      </w:r>
    </w:p>
    <w:p w14:paraId="41347CBB" w14:textId="77777777" w:rsidR="00A8698C" w:rsidRDefault="00A8698C" w:rsidP="00B66E92">
      <w:pPr>
        <w:contextualSpacing/>
        <w:jc w:val="both"/>
        <w:rPr>
          <w:color w:val="00B0F0"/>
        </w:rPr>
      </w:pPr>
    </w:p>
    <w:p w14:paraId="15A1FBF6" w14:textId="77777777" w:rsidR="00A8698C" w:rsidRPr="005D3BAD" w:rsidRDefault="00A8698C" w:rsidP="00B66E92">
      <w:pPr>
        <w:contextualSpacing/>
        <w:jc w:val="both"/>
        <w:rPr>
          <w:color w:val="00B0F0"/>
        </w:rPr>
      </w:pPr>
    </w:p>
    <w:p w14:paraId="024BC0AC" w14:textId="77777777"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14:paraId="2F2B31B8" w14:textId="77777777"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13172A">
      <w:pgSz w:w="11905" w:h="16837" w:code="9"/>
      <w:pgMar w:top="0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24EF" w14:textId="77777777" w:rsidR="00514B4E" w:rsidRDefault="00514B4E">
      <w:r>
        <w:separator/>
      </w:r>
    </w:p>
  </w:endnote>
  <w:endnote w:type="continuationSeparator" w:id="0">
    <w:p w14:paraId="34BB9F15" w14:textId="77777777" w:rsidR="00514B4E" w:rsidRDefault="0051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086728"/>
      <w:docPartObj>
        <w:docPartGallery w:val="Page Numbers (Bottom of Page)"/>
        <w:docPartUnique/>
      </w:docPartObj>
    </w:sdtPr>
    <w:sdtContent>
      <w:p w14:paraId="0F88B094" w14:textId="77777777" w:rsidR="004B179C" w:rsidRDefault="004B179C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E6D8" w14:textId="77777777" w:rsidR="00514B4E" w:rsidRDefault="00514B4E">
      <w:r>
        <w:separator/>
      </w:r>
    </w:p>
  </w:footnote>
  <w:footnote w:type="continuationSeparator" w:id="0">
    <w:p w14:paraId="68A149A3" w14:textId="77777777" w:rsidR="00514B4E" w:rsidRDefault="0051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0CDD" w14:textId="77777777" w:rsidR="004B179C" w:rsidRDefault="004B179C">
    <w:pPr>
      <w:pStyle w:val="ab"/>
    </w:pPr>
    <w:r>
      <w:rPr>
        <w:noProof/>
        <w:lang w:eastAsia="ru-RU"/>
      </w:rPr>
      <w:pict w14:anchorId="05A5EBA1"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D066" w14:textId="77777777" w:rsidR="004B179C" w:rsidRDefault="004B179C">
    <w:pPr>
      <w:pStyle w:val="ab"/>
    </w:pPr>
    <w:r>
      <w:rPr>
        <w:noProof/>
        <w:lang w:eastAsia="ru-RU"/>
      </w:rPr>
      <w:pict w14:anchorId="494D300B"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8780" w14:textId="77777777" w:rsidR="004B179C" w:rsidRDefault="004B17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CB3E94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4617D"/>
    <w:multiLevelType w:val="hybridMultilevel"/>
    <w:tmpl w:val="B160232E"/>
    <w:lvl w:ilvl="0" w:tplc="089C8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FA27C5"/>
    <w:multiLevelType w:val="multilevel"/>
    <w:tmpl w:val="7DFA27C5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8">
      <o:colormru v:ext="edit" colors="#ffe132,#d0e0b0,#af0,#c0c000,#54958d,#00ffc5,#f57a7a,#1c8f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1C"/>
    <w:rsid w:val="00005400"/>
    <w:rsid w:val="00013761"/>
    <w:rsid w:val="00015D29"/>
    <w:rsid w:val="000221A9"/>
    <w:rsid w:val="00024B32"/>
    <w:rsid w:val="00027B32"/>
    <w:rsid w:val="00052A51"/>
    <w:rsid w:val="00054177"/>
    <w:rsid w:val="0005537D"/>
    <w:rsid w:val="00055C9B"/>
    <w:rsid w:val="00055EE9"/>
    <w:rsid w:val="00056403"/>
    <w:rsid w:val="000612F1"/>
    <w:rsid w:val="0006189D"/>
    <w:rsid w:val="00064A5E"/>
    <w:rsid w:val="00064E00"/>
    <w:rsid w:val="00066FA0"/>
    <w:rsid w:val="00071768"/>
    <w:rsid w:val="00077606"/>
    <w:rsid w:val="00077810"/>
    <w:rsid w:val="00085FBC"/>
    <w:rsid w:val="000867EA"/>
    <w:rsid w:val="00087289"/>
    <w:rsid w:val="00093AFC"/>
    <w:rsid w:val="00093EAC"/>
    <w:rsid w:val="000955F3"/>
    <w:rsid w:val="000A2D08"/>
    <w:rsid w:val="000A5430"/>
    <w:rsid w:val="000A79D4"/>
    <w:rsid w:val="000C0765"/>
    <w:rsid w:val="000C0A47"/>
    <w:rsid w:val="000C452B"/>
    <w:rsid w:val="000D362A"/>
    <w:rsid w:val="000E2B36"/>
    <w:rsid w:val="000E2B58"/>
    <w:rsid w:val="000E53D1"/>
    <w:rsid w:val="000F3F55"/>
    <w:rsid w:val="00100313"/>
    <w:rsid w:val="00104EFB"/>
    <w:rsid w:val="00106579"/>
    <w:rsid w:val="001114AA"/>
    <w:rsid w:val="001235DF"/>
    <w:rsid w:val="001261DF"/>
    <w:rsid w:val="00127886"/>
    <w:rsid w:val="0013172A"/>
    <w:rsid w:val="00131B25"/>
    <w:rsid w:val="00137946"/>
    <w:rsid w:val="00140717"/>
    <w:rsid w:val="001446C7"/>
    <w:rsid w:val="00155BBC"/>
    <w:rsid w:val="00156E59"/>
    <w:rsid w:val="001577F8"/>
    <w:rsid w:val="00182BDC"/>
    <w:rsid w:val="0018754D"/>
    <w:rsid w:val="001922CC"/>
    <w:rsid w:val="001A053A"/>
    <w:rsid w:val="001A22C9"/>
    <w:rsid w:val="001A35F3"/>
    <w:rsid w:val="001A4ACD"/>
    <w:rsid w:val="001A4C40"/>
    <w:rsid w:val="001B0B7F"/>
    <w:rsid w:val="001B33EA"/>
    <w:rsid w:val="001B4A66"/>
    <w:rsid w:val="001D1B29"/>
    <w:rsid w:val="001D2A1D"/>
    <w:rsid w:val="001D668B"/>
    <w:rsid w:val="001E059E"/>
    <w:rsid w:val="001E08F8"/>
    <w:rsid w:val="001E1AED"/>
    <w:rsid w:val="001E2C11"/>
    <w:rsid w:val="001E2D21"/>
    <w:rsid w:val="001F1C62"/>
    <w:rsid w:val="00202A54"/>
    <w:rsid w:val="0020797E"/>
    <w:rsid w:val="00213076"/>
    <w:rsid w:val="0022206B"/>
    <w:rsid w:val="002225BF"/>
    <w:rsid w:val="00224085"/>
    <w:rsid w:val="0022430E"/>
    <w:rsid w:val="00231562"/>
    <w:rsid w:val="00232FB1"/>
    <w:rsid w:val="0024176E"/>
    <w:rsid w:val="002448B9"/>
    <w:rsid w:val="00251FC7"/>
    <w:rsid w:val="00261AD3"/>
    <w:rsid w:val="002630C0"/>
    <w:rsid w:val="002658DC"/>
    <w:rsid w:val="0027621A"/>
    <w:rsid w:val="002843D1"/>
    <w:rsid w:val="002910BC"/>
    <w:rsid w:val="002926DC"/>
    <w:rsid w:val="00296D4F"/>
    <w:rsid w:val="002B0DFD"/>
    <w:rsid w:val="002B1D84"/>
    <w:rsid w:val="002C2D17"/>
    <w:rsid w:val="002D4FCD"/>
    <w:rsid w:val="002D5AD6"/>
    <w:rsid w:val="002D5EF9"/>
    <w:rsid w:val="002E1988"/>
    <w:rsid w:val="002E5875"/>
    <w:rsid w:val="002F6C7C"/>
    <w:rsid w:val="00300BED"/>
    <w:rsid w:val="00301E97"/>
    <w:rsid w:val="00303692"/>
    <w:rsid w:val="00310272"/>
    <w:rsid w:val="00331AFA"/>
    <w:rsid w:val="00333BD5"/>
    <w:rsid w:val="00342308"/>
    <w:rsid w:val="00361D7F"/>
    <w:rsid w:val="003676B5"/>
    <w:rsid w:val="00367C39"/>
    <w:rsid w:val="003704D6"/>
    <w:rsid w:val="00372E9A"/>
    <w:rsid w:val="00392D5F"/>
    <w:rsid w:val="003A0F57"/>
    <w:rsid w:val="003A21A8"/>
    <w:rsid w:val="003B0F6A"/>
    <w:rsid w:val="003C12B6"/>
    <w:rsid w:val="003D6877"/>
    <w:rsid w:val="003E3E3F"/>
    <w:rsid w:val="003F5EC3"/>
    <w:rsid w:val="003F7991"/>
    <w:rsid w:val="004021E4"/>
    <w:rsid w:val="004052E7"/>
    <w:rsid w:val="004133E9"/>
    <w:rsid w:val="004328E2"/>
    <w:rsid w:val="00446ABA"/>
    <w:rsid w:val="00455ECD"/>
    <w:rsid w:val="004562E5"/>
    <w:rsid w:val="00467B60"/>
    <w:rsid w:val="00471326"/>
    <w:rsid w:val="004812A8"/>
    <w:rsid w:val="00485507"/>
    <w:rsid w:val="00485A5E"/>
    <w:rsid w:val="00487446"/>
    <w:rsid w:val="00492F34"/>
    <w:rsid w:val="00496243"/>
    <w:rsid w:val="004A34BD"/>
    <w:rsid w:val="004B179C"/>
    <w:rsid w:val="004B1E02"/>
    <w:rsid w:val="004B4C0B"/>
    <w:rsid w:val="004B5C4D"/>
    <w:rsid w:val="004B7582"/>
    <w:rsid w:val="004B75B2"/>
    <w:rsid w:val="004C4258"/>
    <w:rsid w:val="004D06B5"/>
    <w:rsid w:val="004D498F"/>
    <w:rsid w:val="004E0DB2"/>
    <w:rsid w:val="004E1ACC"/>
    <w:rsid w:val="004E4093"/>
    <w:rsid w:val="004F0A50"/>
    <w:rsid w:val="004F4BE2"/>
    <w:rsid w:val="004F712F"/>
    <w:rsid w:val="00514B4E"/>
    <w:rsid w:val="00523312"/>
    <w:rsid w:val="00525A94"/>
    <w:rsid w:val="00532551"/>
    <w:rsid w:val="00541C7F"/>
    <w:rsid w:val="00542832"/>
    <w:rsid w:val="005511B0"/>
    <w:rsid w:val="00562013"/>
    <w:rsid w:val="00563810"/>
    <w:rsid w:val="00566CB3"/>
    <w:rsid w:val="005739E8"/>
    <w:rsid w:val="00573EE9"/>
    <w:rsid w:val="00576C62"/>
    <w:rsid w:val="00580DBC"/>
    <w:rsid w:val="00583245"/>
    <w:rsid w:val="005857AF"/>
    <w:rsid w:val="005A0BAB"/>
    <w:rsid w:val="005C23BB"/>
    <w:rsid w:val="005C2BCC"/>
    <w:rsid w:val="005C6D3B"/>
    <w:rsid w:val="005D0BF5"/>
    <w:rsid w:val="005D3BAD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70A05"/>
    <w:rsid w:val="00670D60"/>
    <w:rsid w:val="0067199E"/>
    <w:rsid w:val="00681502"/>
    <w:rsid w:val="00682EFF"/>
    <w:rsid w:val="006904A6"/>
    <w:rsid w:val="00693243"/>
    <w:rsid w:val="0069387D"/>
    <w:rsid w:val="00696789"/>
    <w:rsid w:val="006A3258"/>
    <w:rsid w:val="006B1E59"/>
    <w:rsid w:val="006C015E"/>
    <w:rsid w:val="006C21CA"/>
    <w:rsid w:val="006C59C3"/>
    <w:rsid w:val="006C697E"/>
    <w:rsid w:val="006D145E"/>
    <w:rsid w:val="006E0E07"/>
    <w:rsid w:val="006E0E18"/>
    <w:rsid w:val="006E2394"/>
    <w:rsid w:val="006E2D5B"/>
    <w:rsid w:val="006F0CD3"/>
    <w:rsid w:val="00707D8B"/>
    <w:rsid w:val="007118B3"/>
    <w:rsid w:val="00716188"/>
    <w:rsid w:val="00720751"/>
    <w:rsid w:val="007216D9"/>
    <w:rsid w:val="007251DC"/>
    <w:rsid w:val="00726120"/>
    <w:rsid w:val="007271A8"/>
    <w:rsid w:val="007331D0"/>
    <w:rsid w:val="0074107E"/>
    <w:rsid w:val="0074286E"/>
    <w:rsid w:val="00746EF4"/>
    <w:rsid w:val="00752E09"/>
    <w:rsid w:val="00756C51"/>
    <w:rsid w:val="00762387"/>
    <w:rsid w:val="00774597"/>
    <w:rsid w:val="0077463D"/>
    <w:rsid w:val="007809E6"/>
    <w:rsid w:val="007819D6"/>
    <w:rsid w:val="00785A1C"/>
    <w:rsid w:val="00787628"/>
    <w:rsid w:val="0079338E"/>
    <w:rsid w:val="00794918"/>
    <w:rsid w:val="00795687"/>
    <w:rsid w:val="00795972"/>
    <w:rsid w:val="00795B34"/>
    <w:rsid w:val="0079767D"/>
    <w:rsid w:val="007A4A0C"/>
    <w:rsid w:val="007A5E4C"/>
    <w:rsid w:val="007B140B"/>
    <w:rsid w:val="007B59D6"/>
    <w:rsid w:val="007C0E6D"/>
    <w:rsid w:val="007C2156"/>
    <w:rsid w:val="007C2D82"/>
    <w:rsid w:val="007E3C50"/>
    <w:rsid w:val="007F0B9E"/>
    <w:rsid w:val="007F275B"/>
    <w:rsid w:val="007F6B14"/>
    <w:rsid w:val="007F7003"/>
    <w:rsid w:val="00816B77"/>
    <w:rsid w:val="008246E2"/>
    <w:rsid w:val="00825390"/>
    <w:rsid w:val="00827A4F"/>
    <w:rsid w:val="00831280"/>
    <w:rsid w:val="00832D8C"/>
    <w:rsid w:val="008414D0"/>
    <w:rsid w:val="0084398F"/>
    <w:rsid w:val="00876ADB"/>
    <w:rsid w:val="00877C2A"/>
    <w:rsid w:val="00880A58"/>
    <w:rsid w:val="00892E05"/>
    <w:rsid w:val="008978FC"/>
    <w:rsid w:val="008C0E5F"/>
    <w:rsid w:val="008C68DB"/>
    <w:rsid w:val="008D7847"/>
    <w:rsid w:val="008E1A42"/>
    <w:rsid w:val="008E4B65"/>
    <w:rsid w:val="008E6FB5"/>
    <w:rsid w:val="008E710D"/>
    <w:rsid w:val="009005D5"/>
    <w:rsid w:val="00904BB3"/>
    <w:rsid w:val="009053E6"/>
    <w:rsid w:val="00911220"/>
    <w:rsid w:val="00911D36"/>
    <w:rsid w:val="009265F2"/>
    <w:rsid w:val="00927B1F"/>
    <w:rsid w:val="00930523"/>
    <w:rsid w:val="009363B6"/>
    <w:rsid w:val="00936C9B"/>
    <w:rsid w:val="00946D0B"/>
    <w:rsid w:val="0094798D"/>
    <w:rsid w:val="009544E3"/>
    <w:rsid w:val="009613BF"/>
    <w:rsid w:val="00981668"/>
    <w:rsid w:val="0099098F"/>
    <w:rsid w:val="009958EC"/>
    <w:rsid w:val="00995C67"/>
    <w:rsid w:val="009A0234"/>
    <w:rsid w:val="009A0BBC"/>
    <w:rsid w:val="009A1D6C"/>
    <w:rsid w:val="009A349B"/>
    <w:rsid w:val="009A487F"/>
    <w:rsid w:val="009B0749"/>
    <w:rsid w:val="009B10E9"/>
    <w:rsid w:val="009B197C"/>
    <w:rsid w:val="009C1CB4"/>
    <w:rsid w:val="009D513C"/>
    <w:rsid w:val="009E1315"/>
    <w:rsid w:val="009E1F16"/>
    <w:rsid w:val="009E26AA"/>
    <w:rsid w:val="009E5635"/>
    <w:rsid w:val="009E6B38"/>
    <w:rsid w:val="009F0015"/>
    <w:rsid w:val="009F1AAD"/>
    <w:rsid w:val="00A04776"/>
    <w:rsid w:val="00A14440"/>
    <w:rsid w:val="00A14C2B"/>
    <w:rsid w:val="00A30A0B"/>
    <w:rsid w:val="00A47A2C"/>
    <w:rsid w:val="00A52FC4"/>
    <w:rsid w:val="00A54479"/>
    <w:rsid w:val="00A57AFA"/>
    <w:rsid w:val="00A82BF3"/>
    <w:rsid w:val="00A847D8"/>
    <w:rsid w:val="00A8698C"/>
    <w:rsid w:val="00A927BB"/>
    <w:rsid w:val="00AC013C"/>
    <w:rsid w:val="00AC0BD8"/>
    <w:rsid w:val="00AC373A"/>
    <w:rsid w:val="00AD0972"/>
    <w:rsid w:val="00AD6349"/>
    <w:rsid w:val="00AE0A53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5565C"/>
    <w:rsid w:val="00B60AA7"/>
    <w:rsid w:val="00B63682"/>
    <w:rsid w:val="00B66293"/>
    <w:rsid w:val="00B66E92"/>
    <w:rsid w:val="00B8276C"/>
    <w:rsid w:val="00B84C62"/>
    <w:rsid w:val="00B84E5E"/>
    <w:rsid w:val="00B92928"/>
    <w:rsid w:val="00BC55A6"/>
    <w:rsid w:val="00BC6692"/>
    <w:rsid w:val="00BD3FE6"/>
    <w:rsid w:val="00BD78D9"/>
    <w:rsid w:val="00BE05F3"/>
    <w:rsid w:val="00BE1CF2"/>
    <w:rsid w:val="00C071A1"/>
    <w:rsid w:val="00C12DC6"/>
    <w:rsid w:val="00C16556"/>
    <w:rsid w:val="00C23F73"/>
    <w:rsid w:val="00C24624"/>
    <w:rsid w:val="00C25E58"/>
    <w:rsid w:val="00C34016"/>
    <w:rsid w:val="00C34727"/>
    <w:rsid w:val="00C40903"/>
    <w:rsid w:val="00C421D9"/>
    <w:rsid w:val="00C431D9"/>
    <w:rsid w:val="00C54DE5"/>
    <w:rsid w:val="00C62720"/>
    <w:rsid w:val="00C7244C"/>
    <w:rsid w:val="00C73968"/>
    <w:rsid w:val="00C743F1"/>
    <w:rsid w:val="00C74889"/>
    <w:rsid w:val="00C83817"/>
    <w:rsid w:val="00C8383D"/>
    <w:rsid w:val="00C852CB"/>
    <w:rsid w:val="00C92EA3"/>
    <w:rsid w:val="00CA2AE3"/>
    <w:rsid w:val="00CA4D33"/>
    <w:rsid w:val="00CA6E19"/>
    <w:rsid w:val="00CB0220"/>
    <w:rsid w:val="00CC06FD"/>
    <w:rsid w:val="00CC3F43"/>
    <w:rsid w:val="00CC444F"/>
    <w:rsid w:val="00CE4B22"/>
    <w:rsid w:val="00CF1956"/>
    <w:rsid w:val="00D011B7"/>
    <w:rsid w:val="00D012C7"/>
    <w:rsid w:val="00D01677"/>
    <w:rsid w:val="00D01863"/>
    <w:rsid w:val="00D03088"/>
    <w:rsid w:val="00D10833"/>
    <w:rsid w:val="00D1271A"/>
    <w:rsid w:val="00D2075C"/>
    <w:rsid w:val="00D21A8D"/>
    <w:rsid w:val="00D240FD"/>
    <w:rsid w:val="00D2539F"/>
    <w:rsid w:val="00D26A13"/>
    <w:rsid w:val="00D400FF"/>
    <w:rsid w:val="00D505FD"/>
    <w:rsid w:val="00D63B6B"/>
    <w:rsid w:val="00D646C7"/>
    <w:rsid w:val="00D666FA"/>
    <w:rsid w:val="00D8334C"/>
    <w:rsid w:val="00D83E54"/>
    <w:rsid w:val="00DD01A4"/>
    <w:rsid w:val="00DD461B"/>
    <w:rsid w:val="00DD7CE7"/>
    <w:rsid w:val="00DD7FD3"/>
    <w:rsid w:val="00DE4688"/>
    <w:rsid w:val="00DE7425"/>
    <w:rsid w:val="00DF2618"/>
    <w:rsid w:val="00DF4E7C"/>
    <w:rsid w:val="00E01A16"/>
    <w:rsid w:val="00E04020"/>
    <w:rsid w:val="00E0512F"/>
    <w:rsid w:val="00E11B47"/>
    <w:rsid w:val="00E15F2C"/>
    <w:rsid w:val="00E17268"/>
    <w:rsid w:val="00E25BCB"/>
    <w:rsid w:val="00E3795C"/>
    <w:rsid w:val="00E453CA"/>
    <w:rsid w:val="00E50AAA"/>
    <w:rsid w:val="00E53CC4"/>
    <w:rsid w:val="00E5527F"/>
    <w:rsid w:val="00E6236D"/>
    <w:rsid w:val="00E65DAB"/>
    <w:rsid w:val="00E82EEC"/>
    <w:rsid w:val="00E86500"/>
    <w:rsid w:val="00EA4051"/>
    <w:rsid w:val="00EA5EB0"/>
    <w:rsid w:val="00EB1E1B"/>
    <w:rsid w:val="00EB3DBB"/>
    <w:rsid w:val="00EC184D"/>
    <w:rsid w:val="00EC1E3C"/>
    <w:rsid w:val="00ED6DD3"/>
    <w:rsid w:val="00EE06F8"/>
    <w:rsid w:val="00EE2480"/>
    <w:rsid w:val="00EE5080"/>
    <w:rsid w:val="00EF0D61"/>
    <w:rsid w:val="00EF207C"/>
    <w:rsid w:val="00EF2C71"/>
    <w:rsid w:val="00EF466D"/>
    <w:rsid w:val="00F06BE2"/>
    <w:rsid w:val="00F11F59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94F"/>
    <w:rsid w:val="00F94EBE"/>
    <w:rsid w:val="00FA27A9"/>
    <w:rsid w:val="00FB21A3"/>
    <w:rsid w:val="00FB228C"/>
    <w:rsid w:val="00FB52A2"/>
    <w:rsid w:val="00FC5D3A"/>
    <w:rsid w:val="00FD3A8B"/>
    <w:rsid w:val="00FD3FF7"/>
    <w:rsid w:val="00FD6C54"/>
    <w:rsid w:val="00FD7AB4"/>
    <w:rsid w:val="00FE55D1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ffe132,#d0e0b0,#af0,#c0c000,#54958d,#00ffc5,#f57a7a,#1c8f69"/>
    </o:shapedefaults>
    <o:shapelayout v:ext="edit">
      <o:idmap v:ext="edit" data="1"/>
    </o:shapelayout>
  </w:shapeDefaults>
  <w:doNotEmbedSmartTags/>
  <w:decimalSymbol w:val=","/>
  <w:listSeparator w:val=";"/>
  <w14:docId w14:val="6EA0CA12"/>
  <w15:docId w15:val="{7E5A686A-1722-4199-B369-C16B49E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3243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2">
    <w:name w:val="Заголовок1"/>
    <w:basedOn w:val="a"/>
    <w:next w:val="a7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4F712F"/>
    <w:pPr>
      <w:spacing w:after="120"/>
    </w:pPr>
  </w:style>
  <w:style w:type="paragraph" w:styleId="a8">
    <w:name w:val="List"/>
    <w:basedOn w:val="a7"/>
    <w:rsid w:val="004F712F"/>
    <w:rPr>
      <w:rFonts w:ascii="Arial" w:hAnsi="Arial" w:cs="Tahoma"/>
    </w:rPr>
  </w:style>
  <w:style w:type="paragraph" w:customStyle="1" w:styleId="13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9">
    <w:name w:val="List Paragraph"/>
    <w:aliases w:val="Обычный текст,Bullet List,FooterText,numbered"/>
    <w:basedOn w:val="a"/>
    <w:link w:val="aa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2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4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5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5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5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6">
    <w:name w:val="Стиль таблицы1"/>
    <w:basedOn w:val="af3"/>
    <w:rsid w:val="005D3BAD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basedOn w:val="a0"/>
    <w:link w:val="17"/>
    <w:rsid w:val="005D3BAD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6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7">
    <w:name w:val="Содержимое врезки"/>
    <w:basedOn w:val="a7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8">
    <w:name w:val="Subtitle"/>
    <w:basedOn w:val="a"/>
    <w:next w:val="a"/>
    <w:link w:val="af9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8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9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7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a">
    <w:name w:val="Абзац"/>
    <w:basedOn w:val="a"/>
    <w:link w:val="afb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b">
    <w:name w:val="Абзац Знак"/>
    <w:link w:val="afa"/>
    <w:rsid w:val="009E6B38"/>
    <w:rPr>
      <w:sz w:val="24"/>
      <w:szCs w:val="24"/>
    </w:rPr>
  </w:style>
  <w:style w:type="character" w:customStyle="1" w:styleId="aa">
    <w:name w:val="Абзац списка Знак"/>
    <w:aliases w:val="Обычный текст Знак,Bullet List Знак,FooterText Знак,numbered Знак"/>
    <w:link w:val="a9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c">
    <w:name w:val="Plain Text"/>
    <w:basedOn w:val="a"/>
    <w:link w:val="afd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e">
    <w:name w:val="Таблица_название_таблицы"/>
    <w:next w:val="a"/>
    <w:link w:val="aff"/>
    <w:autoRedefine/>
    <w:qFormat/>
    <w:rsid w:val="00576C62"/>
    <w:pPr>
      <w:keepNext/>
      <w:keepLines/>
      <w:jc w:val="center"/>
    </w:pPr>
    <w:rPr>
      <w:b/>
      <w:sz w:val="22"/>
      <w:szCs w:val="22"/>
      <w:shd w:val="clear" w:color="auto" w:fill="FFFFFF"/>
    </w:rPr>
  </w:style>
  <w:style w:type="character" w:customStyle="1" w:styleId="aff">
    <w:name w:val="Таблица_название_таблицы Знак"/>
    <w:link w:val="afe"/>
    <w:rsid w:val="00576C62"/>
    <w:rPr>
      <w:b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4B179C"/>
    <w:rPr>
      <w:rFonts w:eastAsia="Times New Roman" w:cs="Times New Roman"/>
      <w:bCs/>
    </w:rPr>
  </w:style>
  <w:style w:type="paragraph" w:styleId="aff0">
    <w:name w:val="Document Map"/>
    <w:basedOn w:val="a"/>
    <w:link w:val="aff1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a">
    <w:name w:val="Без интервала1"/>
    <w:qFormat/>
    <w:rsid w:val="00794918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2225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2">
    <w:name w:val="Знак Знак Знак Знак"/>
    <w:basedOn w:val="a"/>
    <w:rsid w:val="00562013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xl112">
    <w:name w:val="xl112"/>
    <w:basedOn w:val="a"/>
    <w:rsid w:val="00576C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FontStyle28">
    <w:name w:val="Font Style28"/>
    <w:basedOn w:val="a0"/>
    <w:rsid w:val="00182BDC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FontStyle27">
    <w:name w:val="Font Style27"/>
    <w:basedOn w:val="a0"/>
    <w:rsid w:val="00182BDC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s://app-gost.rts-tender.ru/customer/lk/App504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hyperlink" Target="https://ru.wikipedia.org/wiki/1958_%D0%B3%D0%BE%D0%B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9D0B-250C-4BF5-B72B-1F0AE2B5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29634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cp:lastModifiedBy>User</cp:lastModifiedBy>
  <cp:revision>11</cp:revision>
  <cp:lastPrinted>2019-05-28T12:01:00Z</cp:lastPrinted>
  <dcterms:created xsi:type="dcterms:W3CDTF">2022-04-18T08:34:00Z</dcterms:created>
  <dcterms:modified xsi:type="dcterms:W3CDTF">2023-05-17T12:57:00Z</dcterms:modified>
</cp:coreProperties>
</file>